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2F72" w14:textId="77777777" w:rsidR="00C104C6" w:rsidRDefault="00C104C6">
      <w:pPr>
        <w:pStyle w:val="Textoindependiente"/>
        <w:spacing w:before="61"/>
        <w:ind w:left="0"/>
        <w:rPr>
          <w:sz w:val="20"/>
        </w:rPr>
      </w:pPr>
    </w:p>
    <w:p w14:paraId="548FDDD6" w14:textId="77777777" w:rsidR="00C104C6" w:rsidRDefault="00C104C6">
      <w:pPr>
        <w:pStyle w:val="Textoindependiente"/>
        <w:rPr>
          <w:sz w:val="20"/>
        </w:rPr>
        <w:sectPr w:rsidR="00C104C6">
          <w:headerReference w:type="default" r:id="rId7"/>
          <w:type w:val="continuous"/>
          <w:pgSz w:w="11900" w:h="16840"/>
          <w:pgMar w:top="2000" w:right="1133" w:bottom="280" w:left="1133" w:header="1269" w:footer="0" w:gutter="0"/>
          <w:pgNumType w:start="1"/>
          <w:cols w:space="720"/>
        </w:sectPr>
      </w:pPr>
    </w:p>
    <w:p w14:paraId="2E3E4824" w14:textId="0EDE6B04" w:rsidR="00C104C6" w:rsidRDefault="00000000">
      <w:pPr>
        <w:spacing w:before="92" w:line="254" w:lineRule="auto"/>
        <w:ind w:left="868" w:right="38"/>
        <w:jc w:val="both"/>
        <w:rPr>
          <w:sz w:val="18"/>
        </w:rPr>
      </w:pPr>
      <w:r>
        <w:rPr>
          <w:color w:val="221F1F"/>
          <w:sz w:val="18"/>
        </w:rPr>
        <w:t>Anuncio por el que se hace pública la Resolución de 26 de febrero de 2007, que dispone la publicación de la remisión al Juzgado de lo Contencioso-Administrativo n</w:t>
      </w:r>
      <w:r>
        <w:rPr>
          <w:rFonts w:ascii="Arial MT" w:hAnsi="Arial MT"/>
          <w:color w:val="221F1F"/>
          <w:sz w:val="18"/>
        </w:rPr>
        <w:t>º</w:t>
      </w:r>
      <w:r>
        <w:rPr>
          <w:color w:val="221F1F"/>
          <w:sz w:val="18"/>
        </w:rPr>
        <w:t>3 de Santa Cruz de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 xml:space="preserve">Tenerife, del expediente administrativo del recurso contra la Resolución </w:t>
      </w:r>
      <w:r>
        <w:rPr>
          <w:color w:val="221F1F"/>
          <w:spacing w:val="-6"/>
          <w:sz w:val="18"/>
        </w:rPr>
        <w:t>del Vicerrectorado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pacing w:val="-6"/>
          <w:sz w:val="18"/>
        </w:rPr>
        <w:t>de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Ordenación Académica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y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Profesorado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de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la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Universidad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de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La</w:t>
      </w:r>
      <w:r>
        <w:rPr>
          <w:color w:val="221F1F"/>
          <w:sz w:val="18"/>
        </w:rPr>
        <w:t xml:space="preserve"> </w:t>
      </w:r>
      <w:r>
        <w:rPr>
          <w:color w:val="221F1F"/>
          <w:spacing w:val="-6"/>
          <w:sz w:val="18"/>
        </w:rPr>
        <w:t>Laguna</w:t>
      </w:r>
      <w:r>
        <w:rPr>
          <w:color w:val="221F1F"/>
          <w:sz w:val="18"/>
        </w:rPr>
        <w:t xml:space="preserve"> de 12 de enero de 2007, por la que se desestima la solicitud de expedición de certificación</w:t>
      </w:r>
      <w:r>
        <w:rPr>
          <w:color w:val="221F1F"/>
          <w:spacing w:val="-6"/>
          <w:sz w:val="18"/>
        </w:rPr>
        <w:t xml:space="preserve"> </w:t>
      </w:r>
      <w:r w:rsidR="00492A78"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acreditativa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estimación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silencio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administrativo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la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instancia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presentada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z w:val="18"/>
        </w:rPr>
        <w:t>por el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actor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el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15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septiembre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2006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y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emplaza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a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los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interesados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en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el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recurso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69/2007, Procedimiento</w:t>
      </w:r>
      <w:r>
        <w:rPr>
          <w:color w:val="221F1F"/>
          <w:spacing w:val="-12"/>
          <w:sz w:val="18"/>
        </w:rPr>
        <w:t xml:space="preserve"> </w:t>
      </w:r>
      <w:r>
        <w:rPr>
          <w:color w:val="221F1F"/>
          <w:sz w:val="18"/>
        </w:rPr>
        <w:t>Abreviado.</w:t>
      </w:r>
    </w:p>
    <w:p w14:paraId="2662480C" w14:textId="77777777" w:rsidR="00C104C6" w:rsidRDefault="00C104C6">
      <w:pPr>
        <w:pStyle w:val="Textoindependiente"/>
        <w:ind w:left="0"/>
        <w:rPr>
          <w:sz w:val="18"/>
        </w:rPr>
      </w:pPr>
    </w:p>
    <w:p w14:paraId="2372CC54" w14:textId="77777777" w:rsidR="00C104C6" w:rsidRDefault="00C104C6">
      <w:pPr>
        <w:pStyle w:val="Textoindependiente"/>
        <w:spacing w:before="29"/>
        <w:ind w:left="0"/>
        <w:rPr>
          <w:sz w:val="18"/>
        </w:rPr>
      </w:pPr>
    </w:p>
    <w:p w14:paraId="06156F70" w14:textId="05BC1F45" w:rsidR="00C104C6" w:rsidRDefault="00000000">
      <w:pPr>
        <w:spacing w:before="1"/>
        <w:ind w:left="868"/>
        <w:jc w:val="both"/>
        <w:rPr>
          <w:b/>
          <w:sz w:val="18"/>
        </w:rPr>
      </w:pPr>
      <w:r>
        <w:rPr>
          <w:b/>
          <w:color w:val="221F1F"/>
          <w:sz w:val="18"/>
        </w:rPr>
        <w:t>Juzgado</w:t>
      </w:r>
      <w:r>
        <w:rPr>
          <w:color w:val="221F1F"/>
          <w:spacing w:val="-1"/>
          <w:sz w:val="18"/>
        </w:rPr>
        <w:t xml:space="preserve"> </w:t>
      </w:r>
      <w:r>
        <w:rPr>
          <w:b/>
          <w:color w:val="221F1F"/>
          <w:sz w:val="18"/>
        </w:rPr>
        <w:t>de</w:t>
      </w:r>
      <w:r>
        <w:rPr>
          <w:color w:val="221F1F"/>
          <w:sz w:val="18"/>
        </w:rPr>
        <w:t xml:space="preserve"> </w:t>
      </w:r>
      <w:r>
        <w:rPr>
          <w:b/>
          <w:color w:val="221F1F"/>
          <w:sz w:val="18"/>
        </w:rPr>
        <w:t>Primera</w:t>
      </w:r>
      <w:r>
        <w:rPr>
          <w:color w:val="221F1F"/>
          <w:spacing w:val="-1"/>
          <w:sz w:val="18"/>
        </w:rPr>
        <w:t xml:space="preserve"> </w:t>
      </w:r>
      <w:r>
        <w:rPr>
          <w:b/>
          <w:color w:val="221F1F"/>
          <w:sz w:val="18"/>
        </w:rPr>
        <w:t>Instancia</w:t>
      </w:r>
      <w:r>
        <w:rPr>
          <w:color w:val="221F1F"/>
          <w:sz w:val="18"/>
        </w:rPr>
        <w:t xml:space="preserve"> </w:t>
      </w:r>
      <w:r>
        <w:rPr>
          <w:b/>
          <w:color w:val="221F1F"/>
          <w:sz w:val="18"/>
        </w:rPr>
        <w:t>n</w:t>
      </w:r>
      <w:r>
        <w:rPr>
          <w:rFonts w:ascii="Arial" w:hAnsi="Arial"/>
          <w:b/>
          <w:color w:val="221F1F"/>
          <w:sz w:val="18"/>
        </w:rPr>
        <w:t>º</w:t>
      </w:r>
      <w:r>
        <w:rPr>
          <w:b/>
          <w:color w:val="221F1F"/>
          <w:sz w:val="18"/>
        </w:rPr>
        <w:t>6</w:t>
      </w:r>
      <w:r>
        <w:rPr>
          <w:color w:val="221F1F"/>
          <w:sz w:val="18"/>
        </w:rPr>
        <w:t xml:space="preserve"> </w:t>
      </w:r>
      <w:r>
        <w:rPr>
          <w:b/>
          <w:color w:val="221F1F"/>
          <w:sz w:val="18"/>
        </w:rPr>
        <w:t>de</w:t>
      </w:r>
      <w:r>
        <w:rPr>
          <w:color w:val="221F1F"/>
          <w:spacing w:val="-1"/>
          <w:sz w:val="18"/>
        </w:rPr>
        <w:t xml:space="preserve"> </w:t>
      </w:r>
      <w:r>
        <w:rPr>
          <w:b/>
          <w:color w:val="221F1F"/>
          <w:sz w:val="18"/>
        </w:rPr>
        <w:t>Las</w:t>
      </w:r>
      <w:r>
        <w:rPr>
          <w:color w:val="221F1F"/>
          <w:sz w:val="18"/>
        </w:rPr>
        <w:t xml:space="preserve"> </w:t>
      </w:r>
      <w:r>
        <w:rPr>
          <w:b/>
          <w:color w:val="221F1F"/>
          <w:sz w:val="18"/>
        </w:rPr>
        <w:t>Palmas</w:t>
      </w:r>
      <w:r>
        <w:rPr>
          <w:color w:val="221F1F"/>
          <w:spacing w:val="-1"/>
          <w:sz w:val="18"/>
        </w:rPr>
        <w:t xml:space="preserve"> </w:t>
      </w:r>
      <w:r>
        <w:rPr>
          <w:b/>
          <w:color w:val="221F1F"/>
          <w:sz w:val="18"/>
        </w:rPr>
        <w:t>de</w:t>
      </w:r>
      <w:r>
        <w:rPr>
          <w:color w:val="221F1F"/>
          <w:sz w:val="18"/>
        </w:rPr>
        <w:t xml:space="preserve"> </w:t>
      </w:r>
      <w:r>
        <w:rPr>
          <w:b/>
          <w:color w:val="221F1F"/>
          <w:sz w:val="18"/>
        </w:rPr>
        <w:t>Gran</w:t>
      </w:r>
      <w:r>
        <w:rPr>
          <w:color w:val="221F1F"/>
          <w:sz w:val="18"/>
        </w:rPr>
        <w:t xml:space="preserve"> </w:t>
      </w:r>
      <w:r>
        <w:rPr>
          <w:b/>
          <w:color w:val="221F1F"/>
          <w:spacing w:val="-2"/>
          <w:sz w:val="18"/>
        </w:rPr>
        <w:t>Canaria</w:t>
      </w:r>
    </w:p>
    <w:p w14:paraId="7F60C2A6" w14:textId="77777777" w:rsidR="00C104C6" w:rsidRDefault="00C104C6">
      <w:pPr>
        <w:pStyle w:val="Textoindependiente"/>
        <w:spacing w:before="25"/>
        <w:ind w:left="0"/>
        <w:rPr>
          <w:b/>
          <w:sz w:val="18"/>
        </w:rPr>
      </w:pPr>
    </w:p>
    <w:p w14:paraId="3E184587" w14:textId="6932C0A4" w:rsidR="00C104C6" w:rsidRDefault="00000000">
      <w:pPr>
        <w:spacing w:before="1" w:line="254" w:lineRule="auto"/>
        <w:ind w:left="868" w:right="41"/>
        <w:jc w:val="both"/>
        <w:rPr>
          <w:sz w:val="18"/>
        </w:rPr>
      </w:pPr>
      <w:r>
        <w:rPr>
          <w:color w:val="221F1F"/>
          <w:sz w:val="18"/>
        </w:rPr>
        <w:t>Edicto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23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enero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2007,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relativo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al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fallo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la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sentencia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recaída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en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los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autos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de</w:t>
      </w:r>
      <w:r>
        <w:rPr>
          <w:color w:val="221F1F"/>
          <w:spacing w:val="-9"/>
          <w:sz w:val="18"/>
        </w:rPr>
        <w:t xml:space="preserve"> </w:t>
      </w:r>
      <w:r>
        <w:rPr>
          <w:color w:val="221F1F"/>
          <w:sz w:val="18"/>
        </w:rPr>
        <w:t>familia.</w:t>
      </w:r>
      <w:r w:rsidR="00492A78">
        <w:rPr>
          <w:color w:val="221F1F"/>
          <w:sz w:val="18"/>
        </w:rPr>
        <w:t xml:space="preserve"> </w:t>
      </w:r>
      <w:r>
        <w:rPr>
          <w:color w:val="221F1F"/>
          <w:sz w:val="18"/>
        </w:rPr>
        <w:t>Divorcio contencioso n</w:t>
      </w:r>
      <w:r>
        <w:rPr>
          <w:rFonts w:ascii="Arial MT" w:hAnsi="Arial MT"/>
          <w:color w:val="221F1F"/>
          <w:sz w:val="18"/>
        </w:rPr>
        <w:t>º</w:t>
      </w:r>
      <w:r>
        <w:rPr>
          <w:color w:val="221F1F"/>
          <w:sz w:val="18"/>
        </w:rPr>
        <w:t>0000091/2005.</w:t>
      </w:r>
    </w:p>
    <w:p w14:paraId="4430232F" w14:textId="77777777" w:rsidR="00C104C6" w:rsidRDefault="00000000">
      <w:pPr>
        <w:pStyle w:val="Textoindependiente"/>
        <w:ind w:left="0"/>
        <w:rPr>
          <w:sz w:val="18"/>
        </w:rPr>
      </w:pPr>
      <w:r>
        <w:br w:type="column"/>
      </w:r>
    </w:p>
    <w:p w14:paraId="05C2A56F" w14:textId="77777777" w:rsidR="00C104C6" w:rsidRDefault="00C104C6">
      <w:pPr>
        <w:pStyle w:val="Textoindependiente"/>
        <w:ind w:left="0"/>
        <w:rPr>
          <w:sz w:val="18"/>
        </w:rPr>
      </w:pPr>
    </w:p>
    <w:p w14:paraId="17514142" w14:textId="77777777" w:rsidR="00C104C6" w:rsidRDefault="00C104C6">
      <w:pPr>
        <w:pStyle w:val="Textoindependiente"/>
        <w:ind w:left="0"/>
        <w:rPr>
          <w:sz w:val="18"/>
        </w:rPr>
      </w:pPr>
    </w:p>
    <w:p w14:paraId="234141B7" w14:textId="77777777" w:rsidR="00C104C6" w:rsidRDefault="00C104C6">
      <w:pPr>
        <w:pStyle w:val="Textoindependiente"/>
        <w:ind w:left="0"/>
        <w:rPr>
          <w:sz w:val="18"/>
        </w:rPr>
      </w:pPr>
    </w:p>
    <w:p w14:paraId="1982E0ED" w14:textId="77777777" w:rsidR="00C104C6" w:rsidRDefault="00C104C6">
      <w:pPr>
        <w:pStyle w:val="Textoindependiente"/>
        <w:ind w:left="0"/>
        <w:rPr>
          <w:sz w:val="18"/>
        </w:rPr>
      </w:pPr>
    </w:p>
    <w:p w14:paraId="4CFB9699" w14:textId="77777777" w:rsidR="00C104C6" w:rsidRDefault="00C104C6">
      <w:pPr>
        <w:pStyle w:val="Textoindependiente"/>
        <w:ind w:left="0"/>
        <w:rPr>
          <w:sz w:val="18"/>
        </w:rPr>
      </w:pPr>
    </w:p>
    <w:p w14:paraId="6ACD55C1" w14:textId="77777777" w:rsidR="00C104C6" w:rsidRDefault="00C104C6">
      <w:pPr>
        <w:pStyle w:val="Textoindependiente"/>
        <w:spacing w:before="143"/>
        <w:ind w:left="0"/>
        <w:rPr>
          <w:sz w:val="18"/>
        </w:rPr>
      </w:pPr>
    </w:p>
    <w:p w14:paraId="625FB5B6" w14:textId="77777777" w:rsidR="00C104C6" w:rsidRDefault="00000000">
      <w:pPr>
        <w:ind w:left="868"/>
        <w:rPr>
          <w:sz w:val="18"/>
        </w:rPr>
      </w:pPr>
      <w:r>
        <w:rPr>
          <w:color w:val="221F1F"/>
          <w:sz w:val="18"/>
        </w:rPr>
        <w:t>Página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-4"/>
          <w:sz w:val="18"/>
        </w:rPr>
        <w:t>5265</w:t>
      </w:r>
    </w:p>
    <w:p w14:paraId="0CCAF6D7" w14:textId="77777777" w:rsidR="00C104C6" w:rsidRDefault="00C104C6">
      <w:pPr>
        <w:pStyle w:val="Textoindependiente"/>
        <w:ind w:left="0"/>
        <w:rPr>
          <w:sz w:val="18"/>
        </w:rPr>
      </w:pPr>
    </w:p>
    <w:p w14:paraId="616C42E9" w14:textId="77777777" w:rsidR="00C104C6" w:rsidRDefault="00C104C6">
      <w:pPr>
        <w:pStyle w:val="Textoindependiente"/>
        <w:ind w:left="0"/>
        <w:rPr>
          <w:sz w:val="18"/>
        </w:rPr>
      </w:pPr>
    </w:p>
    <w:p w14:paraId="114FD650" w14:textId="77777777" w:rsidR="00C104C6" w:rsidRDefault="00C104C6">
      <w:pPr>
        <w:pStyle w:val="Textoindependiente"/>
        <w:ind w:left="0"/>
        <w:rPr>
          <w:sz w:val="18"/>
        </w:rPr>
      </w:pPr>
    </w:p>
    <w:p w14:paraId="3EDD8398" w14:textId="77777777" w:rsidR="00C104C6" w:rsidRDefault="00C104C6">
      <w:pPr>
        <w:pStyle w:val="Textoindependiente"/>
        <w:ind w:left="0"/>
        <w:rPr>
          <w:sz w:val="18"/>
        </w:rPr>
      </w:pPr>
    </w:p>
    <w:p w14:paraId="530E3177" w14:textId="77777777" w:rsidR="00C104C6" w:rsidRDefault="00C104C6">
      <w:pPr>
        <w:pStyle w:val="Textoindependiente"/>
        <w:spacing w:before="78"/>
        <w:ind w:left="0"/>
        <w:rPr>
          <w:sz w:val="18"/>
        </w:rPr>
      </w:pPr>
    </w:p>
    <w:p w14:paraId="628C7480" w14:textId="77777777" w:rsidR="00C104C6" w:rsidRDefault="00000000">
      <w:pPr>
        <w:spacing w:before="1"/>
        <w:ind w:left="868"/>
        <w:rPr>
          <w:sz w:val="18"/>
        </w:rPr>
      </w:pPr>
      <w:r>
        <w:rPr>
          <w:color w:val="221F1F"/>
          <w:sz w:val="18"/>
        </w:rPr>
        <w:t>Página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-4"/>
          <w:sz w:val="18"/>
        </w:rPr>
        <w:t>5266</w:t>
      </w:r>
    </w:p>
    <w:p w14:paraId="415E3D46" w14:textId="77777777" w:rsidR="00C104C6" w:rsidRDefault="00C104C6">
      <w:pPr>
        <w:rPr>
          <w:sz w:val="18"/>
        </w:rPr>
        <w:sectPr w:rsidR="00C104C6">
          <w:type w:val="continuous"/>
          <w:pgSz w:w="11900" w:h="16840"/>
          <w:pgMar w:top="2000" w:right="1133" w:bottom="280" w:left="1133" w:header="1269" w:footer="0" w:gutter="0"/>
          <w:cols w:num="2" w:space="720" w:equalWidth="0">
            <w:col w:w="7195" w:space="654"/>
            <w:col w:w="1785"/>
          </w:cols>
        </w:sectPr>
      </w:pPr>
    </w:p>
    <w:p w14:paraId="57617A0C" w14:textId="77777777" w:rsidR="00C104C6" w:rsidRDefault="00C104C6">
      <w:pPr>
        <w:pStyle w:val="Textoindependiente"/>
        <w:spacing w:before="118"/>
        <w:ind w:left="0"/>
        <w:rPr>
          <w:sz w:val="20"/>
        </w:rPr>
      </w:pPr>
    </w:p>
    <w:p w14:paraId="51941379" w14:textId="77777777" w:rsidR="00C104C6" w:rsidRDefault="00C104C6">
      <w:pPr>
        <w:pStyle w:val="Textoindependiente"/>
        <w:rPr>
          <w:sz w:val="20"/>
        </w:rPr>
        <w:sectPr w:rsidR="00C104C6">
          <w:type w:val="continuous"/>
          <w:pgSz w:w="11900" w:h="16840"/>
          <w:pgMar w:top="2000" w:right="1133" w:bottom="280" w:left="1133" w:header="1269" w:footer="0" w:gutter="0"/>
          <w:cols w:space="720"/>
        </w:sectPr>
      </w:pPr>
    </w:p>
    <w:p w14:paraId="38BBDF20" w14:textId="77777777" w:rsidR="00C104C6" w:rsidRDefault="00000000">
      <w:pPr>
        <w:pStyle w:val="Ttulo1"/>
        <w:numPr>
          <w:ilvl w:val="0"/>
          <w:numId w:val="2"/>
        </w:numPr>
        <w:tabs>
          <w:tab w:val="left" w:pos="248"/>
        </w:tabs>
        <w:spacing w:before="89"/>
        <w:ind w:left="248" w:hanging="231"/>
      </w:pPr>
      <w:r>
        <w:rPr>
          <w:color w:val="221F1F"/>
        </w:rPr>
        <w:t>Disposiciones</w:t>
      </w:r>
      <w:r>
        <w:rPr>
          <w:b w:val="0"/>
          <w:color w:val="221F1F"/>
        </w:rPr>
        <w:t xml:space="preserve"> </w:t>
      </w:r>
      <w:r>
        <w:rPr>
          <w:color w:val="221F1F"/>
          <w:spacing w:val="-2"/>
        </w:rPr>
        <w:t>generales</w:t>
      </w:r>
    </w:p>
    <w:p w14:paraId="1A6BA41F" w14:textId="77777777" w:rsidR="00C104C6" w:rsidRDefault="00000000">
      <w:pPr>
        <w:pStyle w:val="Ttulo2"/>
        <w:spacing w:before="198" w:line="208" w:lineRule="auto"/>
        <w:ind w:left="17"/>
      </w:pPr>
      <w:r>
        <w:rPr>
          <w:color w:val="221F1F"/>
        </w:rPr>
        <w:t>Consejería</w:t>
      </w:r>
      <w:r>
        <w:rPr>
          <w:b w:val="0"/>
          <w:color w:val="221F1F"/>
          <w:spacing w:val="-14"/>
        </w:rPr>
        <w:t xml:space="preserve"> </w:t>
      </w:r>
      <w:r>
        <w:rPr>
          <w:color w:val="221F1F"/>
        </w:rPr>
        <w:t>de</w:t>
      </w:r>
      <w:r>
        <w:rPr>
          <w:b w:val="0"/>
          <w:color w:val="221F1F"/>
          <w:spacing w:val="-14"/>
        </w:rPr>
        <w:t xml:space="preserve"> </w:t>
      </w:r>
      <w:r>
        <w:rPr>
          <w:color w:val="221F1F"/>
        </w:rPr>
        <w:t>Infraestructuras,</w:t>
      </w:r>
      <w:r>
        <w:rPr>
          <w:b w:val="0"/>
          <w:color w:val="221F1F"/>
        </w:rPr>
        <w:t xml:space="preserve"> </w:t>
      </w:r>
      <w:r>
        <w:rPr>
          <w:color w:val="221F1F"/>
        </w:rPr>
        <w:t>Transportes</w:t>
      </w:r>
      <w:r>
        <w:rPr>
          <w:b w:val="0"/>
          <w:color w:val="221F1F"/>
        </w:rPr>
        <w:t xml:space="preserve"> </w:t>
      </w:r>
      <w:r>
        <w:rPr>
          <w:color w:val="221F1F"/>
        </w:rPr>
        <w:t>y</w:t>
      </w:r>
      <w:r>
        <w:rPr>
          <w:b w:val="0"/>
          <w:color w:val="221F1F"/>
        </w:rPr>
        <w:t xml:space="preserve"> </w:t>
      </w:r>
      <w:r>
        <w:rPr>
          <w:color w:val="221F1F"/>
        </w:rPr>
        <w:t>Vivienda</w:t>
      </w:r>
    </w:p>
    <w:p w14:paraId="2E83F668" w14:textId="5B153D27" w:rsidR="00C104C6" w:rsidRDefault="00000000">
      <w:pPr>
        <w:pStyle w:val="Prrafodelista"/>
        <w:numPr>
          <w:ilvl w:val="0"/>
          <w:numId w:val="1"/>
        </w:numPr>
        <w:tabs>
          <w:tab w:val="left" w:pos="584"/>
        </w:tabs>
        <w:spacing w:line="208" w:lineRule="auto"/>
        <w:jc w:val="both"/>
        <w:rPr>
          <w:i/>
        </w:rPr>
      </w:pPr>
      <w:r>
        <w:rPr>
          <w:i/>
          <w:color w:val="221F1F"/>
          <w:spacing w:val="-10"/>
        </w:rPr>
        <w:t>DECRETO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43/2007,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de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27</w:t>
      </w:r>
      <w:r>
        <w:rPr>
          <w:color w:val="221F1F"/>
          <w:spacing w:val="-3"/>
        </w:rPr>
        <w:t xml:space="preserve"> </w:t>
      </w:r>
      <w:r>
        <w:rPr>
          <w:i/>
          <w:color w:val="221F1F"/>
          <w:spacing w:val="-10"/>
        </w:rPr>
        <w:t>de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febrero,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por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el</w:t>
      </w:r>
      <w:r>
        <w:rPr>
          <w:color w:val="221F1F"/>
          <w:spacing w:val="-3"/>
        </w:rPr>
        <w:t xml:space="preserve"> </w:t>
      </w:r>
      <w:r>
        <w:rPr>
          <w:i/>
          <w:color w:val="221F1F"/>
          <w:spacing w:val="-10"/>
        </w:rPr>
        <w:t>que</w:t>
      </w:r>
      <w:r>
        <w:rPr>
          <w:color w:val="221F1F"/>
          <w:spacing w:val="-10"/>
        </w:rPr>
        <w:t xml:space="preserve"> </w:t>
      </w:r>
      <w:r>
        <w:rPr>
          <w:i/>
          <w:color w:val="221F1F"/>
          <w:spacing w:val="-10"/>
        </w:rPr>
        <w:t>se</w:t>
      </w:r>
      <w:r>
        <w:rPr>
          <w:color w:val="221F1F"/>
        </w:rPr>
        <w:t xml:space="preserve"> </w:t>
      </w:r>
      <w:r>
        <w:rPr>
          <w:i/>
          <w:color w:val="221F1F"/>
          <w:spacing w:val="-10"/>
        </w:rPr>
        <w:t>modifica</w:t>
      </w:r>
      <w:r>
        <w:rPr>
          <w:color w:val="221F1F"/>
        </w:rPr>
        <w:t xml:space="preserve"> </w:t>
      </w:r>
      <w:r>
        <w:rPr>
          <w:i/>
          <w:color w:val="221F1F"/>
          <w:spacing w:val="-10"/>
        </w:rPr>
        <w:t>el</w:t>
      </w:r>
      <w:r>
        <w:rPr>
          <w:color w:val="221F1F"/>
        </w:rPr>
        <w:t xml:space="preserve"> </w:t>
      </w:r>
      <w:r>
        <w:rPr>
          <w:i/>
          <w:color w:val="221F1F"/>
          <w:spacing w:val="-10"/>
        </w:rPr>
        <w:t>Estatuto</w:t>
      </w:r>
      <w:r>
        <w:rPr>
          <w:color w:val="221F1F"/>
        </w:rPr>
        <w:t xml:space="preserve"> </w:t>
      </w:r>
      <w:r>
        <w:rPr>
          <w:i/>
          <w:color w:val="221F1F"/>
          <w:spacing w:val="-10"/>
        </w:rPr>
        <w:t>Orgánico</w:t>
      </w:r>
      <w:r>
        <w:rPr>
          <w:color w:val="221F1F"/>
        </w:rPr>
        <w:t xml:space="preserve"> </w:t>
      </w:r>
      <w:r>
        <w:rPr>
          <w:i/>
          <w:color w:val="221F1F"/>
          <w:spacing w:val="-10"/>
        </w:rPr>
        <w:t>del</w:t>
      </w:r>
      <w:r>
        <w:rPr>
          <w:color w:val="221F1F"/>
        </w:rPr>
        <w:t xml:space="preserve"> </w:t>
      </w:r>
      <w:r>
        <w:rPr>
          <w:i/>
          <w:color w:val="221F1F"/>
          <w:spacing w:val="-10"/>
        </w:rPr>
        <w:t>Consejo</w:t>
      </w:r>
      <w:r>
        <w:rPr>
          <w:color w:val="221F1F"/>
        </w:rPr>
        <w:t xml:space="preserve"> </w:t>
      </w:r>
      <w:r>
        <w:rPr>
          <w:i/>
          <w:color w:val="221F1F"/>
          <w:spacing w:val="-10"/>
        </w:rPr>
        <w:t>In</w:t>
      </w:r>
      <w:r>
        <w:rPr>
          <w:i/>
          <w:color w:val="221F1F"/>
          <w:spacing w:val="-6"/>
        </w:rPr>
        <w:t>sular</w:t>
      </w:r>
      <w:r>
        <w:rPr>
          <w:color w:val="221F1F"/>
          <w:spacing w:val="-8"/>
        </w:rPr>
        <w:t xml:space="preserve"> </w:t>
      </w:r>
      <w:r>
        <w:rPr>
          <w:i/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i/>
          <w:color w:val="221F1F"/>
          <w:spacing w:val="-6"/>
        </w:rPr>
        <w:t>Aguas</w:t>
      </w:r>
      <w:r>
        <w:rPr>
          <w:color w:val="221F1F"/>
          <w:spacing w:val="-8"/>
        </w:rPr>
        <w:t xml:space="preserve"> </w:t>
      </w:r>
      <w:r>
        <w:rPr>
          <w:i/>
          <w:color w:val="221F1F"/>
          <w:spacing w:val="-6"/>
        </w:rPr>
        <w:t>de</w:t>
      </w:r>
      <w:r>
        <w:rPr>
          <w:color w:val="221F1F"/>
          <w:spacing w:val="-7"/>
        </w:rPr>
        <w:t xml:space="preserve"> </w:t>
      </w:r>
      <w:r>
        <w:rPr>
          <w:i/>
          <w:color w:val="221F1F"/>
          <w:spacing w:val="-6"/>
        </w:rPr>
        <w:t>Fuerteventura,</w:t>
      </w:r>
      <w:r>
        <w:rPr>
          <w:color w:val="221F1F"/>
          <w:spacing w:val="-8"/>
        </w:rPr>
        <w:t xml:space="preserve"> </w:t>
      </w:r>
      <w:r>
        <w:rPr>
          <w:i/>
          <w:color w:val="221F1F"/>
          <w:spacing w:val="-6"/>
        </w:rPr>
        <w:t>aprobado</w:t>
      </w:r>
      <w:r>
        <w:rPr>
          <w:color w:val="221F1F"/>
          <w:spacing w:val="-8"/>
        </w:rPr>
        <w:t xml:space="preserve"> </w:t>
      </w:r>
      <w:r>
        <w:rPr>
          <w:i/>
          <w:color w:val="221F1F"/>
          <w:spacing w:val="-6"/>
        </w:rPr>
        <w:t>por</w:t>
      </w:r>
      <w:r>
        <w:rPr>
          <w:color w:val="221F1F"/>
          <w:spacing w:val="-6"/>
        </w:rPr>
        <w:t xml:space="preserve"> </w:t>
      </w:r>
      <w:r>
        <w:rPr>
          <w:i/>
          <w:color w:val="221F1F"/>
        </w:rPr>
        <w:t>el</w:t>
      </w:r>
      <w:r>
        <w:rPr>
          <w:color w:val="221F1F"/>
        </w:rPr>
        <w:t xml:space="preserve"> </w:t>
      </w:r>
      <w:r>
        <w:rPr>
          <w:i/>
          <w:color w:val="221F1F"/>
        </w:rPr>
        <w:t>Decreto</w:t>
      </w:r>
      <w:r>
        <w:rPr>
          <w:color w:val="221F1F"/>
        </w:rPr>
        <w:t xml:space="preserve"> </w:t>
      </w:r>
      <w:r>
        <w:rPr>
          <w:i/>
          <w:color w:val="221F1F"/>
        </w:rPr>
        <w:t>88/1994,</w:t>
      </w:r>
      <w:r>
        <w:rPr>
          <w:color w:val="221F1F"/>
        </w:rPr>
        <w:t xml:space="preserve"> </w:t>
      </w:r>
      <w:r>
        <w:rPr>
          <w:i/>
          <w:color w:val="221F1F"/>
        </w:rPr>
        <w:t>de</w:t>
      </w:r>
      <w:r>
        <w:rPr>
          <w:color w:val="221F1F"/>
        </w:rPr>
        <w:t xml:space="preserve"> </w:t>
      </w:r>
      <w:r>
        <w:rPr>
          <w:i/>
          <w:color w:val="221F1F"/>
        </w:rPr>
        <w:t>27</w:t>
      </w:r>
      <w:r>
        <w:rPr>
          <w:color w:val="221F1F"/>
        </w:rPr>
        <w:t xml:space="preserve"> </w:t>
      </w:r>
      <w:r>
        <w:rPr>
          <w:i/>
          <w:color w:val="221F1F"/>
        </w:rPr>
        <w:t>de</w:t>
      </w:r>
      <w:r>
        <w:rPr>
          <w:color w:val="221F1F"/>
        </w:rPr>
        <w:t xml:space="preserve"> </w:t>
      </w:r>
      <w:r>
        <w:rPr>
          <w:i/>
          <w:color w:val="221F1F"/>
        </w:rPr>
        <w:t>mayo.</w:t>
      </w:r>
    </w:p>
    <w:p w14:paraId="1790AFA7" w14:textId="58D7D862" w:rsidR="00C104C6" w:rsidRDefault="00000000">
      <w:pPr>
        <w:pStyle w:val="Textoindependiente"/>
        <w:spacing w:before="220" w:line="208" w:lineRule="auto"/>
        <w:ind w:firstLine="255"/>
        <w:jc w:val="both"/>
      </w:pPr>
      <w:r>
        <w:rPr>
          <w:color w:val="221F1F"/>
          <w:spacing w:val="-2"/>
        </w:rPr>
        <w:t>Por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ministerio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Ley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territorial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12/1990,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 xml:space="preserve">26 </w:t>
      </w:r>
      <w:r>
        <w:rPr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julio,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Aguas,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se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crearon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siete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Consejos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 xml:space="preserve">Insulares </w:t>
      </w:r>
      <w:r>
        <w:rPr>
          <w:color w:val="221F1F"/>
        </w:rPr>
        <w:t>de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 xml:space="preserve">Aguas, como entidades de Derecho Público con </w:t>
      </w:r>
      <w:r>
        <w:rPr>
          <w:color w:val="221F1F"/>
          <w:spacing w:val="-12"/>
        </w:rPr>
        <w:t>personalidad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12"/>
        </w:rPr>
        <w:t>jurídica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12"/>
        </w:rPr>
        <w:t>propia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12"/>
        </w:rPr>
        <w:t>y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12"/>
        </w:rPr>
        <w:t>plena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12"/>
        </w:rPr>
        <w:t>autonomía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12"/>
        </w:rPr>
        <w:t xml:space="preserve">funcional; </w:t>
      </w:r>
      <w:r>
        <w:rPr>
          <w:color w:val="221F1F"/>
          <w:spacing w:val="-2"/>
        </w:rPr>
        <w:t>con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naturaleza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organismos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autónomos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adscritos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 xml:space="preserve">a </w:t>
      </w:r>
      <w:r>
        <w:rPr>
          <w:color w:val="221F1F"/>
          <w:spacing w:val="-8"/>
        </w:rPr>
        <w:t>efectos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administrativos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los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Cabildos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Insulares.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 xml:space="preserve">Dichos </w:t>
      </w:r>
      <w:r>
        <w:rPr>
          <w:color w:val="221F1F"/>
          <w:spacing w:val="-4"/>
        </w:rPr>
        <w:t>Consejos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asumieron,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régimen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descentralización </w:t>
      </w:r>
      <w:r>
        <w:rPr>
          <w:color w:val="221F1F"/>
          <w:spacing w:val="-6"/>
        </w:rPr>
        <w:t>y participación, la dirección, ordenación, planificación y gestión unitaria de las aguas en los términos de la ci</w:t>
      </w:r>
      <w:r>
        <w:rPr>
          <w:color w:val="221F1F"/>
        </w:rPr>
        <w:t>tada Ley territorial.</w:t>
      </w:r>
    </w:p>
    <w:p w14:paraId="24AF522A" w14:textId="50DD8145" w:rsidR="00C104C6" w:rsidRDefault="00000000">
      <w:pPr>
        <w:pStyle w:val="Textoindependiente"/>
        <w:spacing w:before="219" w:line="208" w:lineRule="auto"/>
        <w:ind w:right="1" w:firstLine="255"/>
        <w:jc w:val="both"/>
      </w:pPr>
      <w:r>
        <w:rPr>
          <w:color w:val="221F1F"/>
          <w:spacing w:val="-2"/>
        </w:rPr>
        <w:t>El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Gobierno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Canarias,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propuesta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 xml:space="preserve">Cabildo </w:t>
      </w:r>
      <w:r>
        <w:rPr>
          <w:color w:val="221F1F"/>
          <w:spacing w:val="-4"/>
        </w:rPr>
        <w:t>Insular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Fuerteventura,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aprobó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Estatuto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Orgánico </w:t>
      </w:r>
      <w:r>
        <w:rPr>
          <w:color w:val="221F1F"/>
          <w:spacing w:val="-12"/>
        </w:rPr>
        <w:t>del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Consejo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Insular</w:t>
      </w:r>
      <w:r>
        <w:rPr>
          <w:color w:val="221F1F"/>
        </w:rPr>
        <w:t xml:space="preserve"> </w:t>
      </w:r>
      <w:r>
        <w:rPr>
          <w:color w:val="221F1F"/>
          <w:spacing w:val="-12"/>
        </w:rPr>
        <w:t>de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Aguas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12"/>
        </w:rPr>
        <w:t>de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12"/>
        </w:rPr>
        <w:t>Fuerteventura,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12"/>
        </w:rPr>
        <w:t xml:space="preserve">mediante </w:t>
      </w:r>
      <w:r>
        <w:rPr>
          <w:color w:val="221F1F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Decreto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88/1994,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27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mayo;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cual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ha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revelado como esencial para el correcto desenvolvi</w:t>
      </w:r>
      <w:r>
        <w:rPr>
          <w:color w:val="221F1F"/>
          <w:spacing w:val="-2"/>
        </w:rPr>
        <w:t>miento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ente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ejercicio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sus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competencias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y funciones.</w:t>
      </w:r>
    </w:p>
    <w:p w14:paraId="74EFED72" w14:textId="63593349" w:rsidR="00C104C6" w:rsidRDefault="00000000">
      <w:pPr>
        <w:pStyle w:val="Textoindependiente"/>
        <w:spacing w:before="219" w:line="208" w:lineRule="auto"/>
        <w:ind w:firstLine="255"/>
        <w:jc w:val="both"/>
      </w:pPr>
      <w:r>
        <w:rPr>
          <w:color w:val="221F1F"/>
          <w:spacing w:val="-2"/>
        </w:rPr>
        <w:t>No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obstante,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vista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experiencia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acumula-</w:t>
      </w:r>
      <w:r>
        <w:rPr>
          <w:color w:val="221F1F"/>
          <w:spacing w:val="-12"/>
        </w:rPr>
        <w:t>da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desde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su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entrada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12"/>
        </w:rPr>
        <w:t>en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vigor,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el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Consejo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12"/>
        </w:rPr>
        <w:t>Insular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>de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2"/>
        </w:rPr>
        <w:t xml:space="preserve">Aguas </w:t>
      </w:r>
      <w:r>
        <w:rPr>
          <w:color w:val="221F1F"/>
          <w:spacing w:val="-2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Fuerteventura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ha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puesto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evidencia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necesidad 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recoger,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citado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Estatuto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Orgánico,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normativa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precisa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para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dar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mayor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celeridad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eficacia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 xml:space="preserve">la </w:t>
      </w:r>
      <w:r>
        <w:rPr>
          <w:color w:val="221F1F"/>
          <w:spacing w:val="-6"/>
        </w:rPr>
        <w:t>toma de decisiones y facilitar la agilización de los procedimientos y tareas administrativas. Para ello, se des</w:t>
      </w:r>
      <w:r>
        <w:rPr>
          <w:color w:val="221F1F"/>
          <w:spacing w:val="-8"/>
        </w:rPr>
        <w:t>concentran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funciones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de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la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Junta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de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Gobierno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en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el</w:t>
      </w:r>
      <w:r>
        <w:rPr>
          <w:color w:val="221F1F"/>
          <w:spacing w:val="-6"/>
        </w:rPr>
        <w:t xml:space="preserve"> </w:t>
      </w:r>
      <w:r w:rsidR="00492A78">
        <w:rPr>
          <w:color w:val="221F1F"/>
          <w:spacing w:val="-8"/>
        </w:rPr>
        <w:t>presidente</w:t>
      </w:r>
      <w:r>
        <w:rPr>
          <w:color w:val="221F1F"/>
        </w:rPr>
        <w:t xml:space="preserve"> del organismo.</w:t>
      </w:r>
    </w:p>
    <w:p w14:paraId="3375269A" w14:textId="05C13047" w:rsidR="00C104C6" w:rsidRDefault="00000000">
      <w:pPr>
        <w:pStyle w:val="Textoindependiente"/>
        <w:spacing w:before="219" w:line="208" w:lineRule="auto"/>
        <w:ind w:right="1" w:firstLine="255"/>
        <w:jc w:val="both"/>
      </w:pPr>
      <w:r>
        <w:rPr>
          <w:color w:val="221F1F"/>
        </w:rPr>
        <w:t xml:space="preserve">Asimismo, conviene establecer expresamente el </w:t>
      </w:r>
      <w:r>
        <w:rPr>
          <w:color w:val="221F1F"/>
          <w:spacing w:val="-10"/>
        </w:rPr>
        <w:t>quórum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necesario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para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celebrar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sesiones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de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la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Junta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Ge</w:t>
      </w:r>
      <w:r>
        <w:rPr>
          <w:color w:val="221F1F"/>
          <w:spacing w:val="-4"/>
        </w:rPr>
        <w:t>neral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la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Junta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Gobierno,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primera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segunda </w:t>
      </w:r>
      <w:r>
        <w:rPr>
          <w:color w:val="221F1F"/>
          <w:spacing w:val="-6"/>
        </w:rPr>
        <w:t>convocatoria.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Y</w:t>
      </w:r>
      <w:r w:rsidR="00492A78">
        <w:rPr>
          <w:color w:val="221F1F"/>
          <w:spacing w:val="-6"/>
        </w:rPr>
        <w:t xml:space="preserve"> </w:t>
      </w:r>
      <w:r>
        <w:rPr>
          <w:color w:val="221F1F"/>
          <w:spacing w:val="-6"/>
        </w:rPr>
        <w:t>finalmente,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suprimir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los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requisitos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pa</w:t>
      </w:r>
      <w:r>
        <w:rPr>
          <w:color w:val="221F1F"/>
          <w:spacing w:val="-2"/>
        </w:rPr>
        <w:t>ra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válida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adopción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acuerdos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régimen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transitorio.</w:t>
      </w:r>
    </w:p>
    <w:p w14:paraId="3056A2E9" w14:textId="1DA8D3A8" w:rsidR="00C104C6" w:rsidRDefault="00000000">
      <w:pPr>
        <w:pStyle w:val="Textoindependiente"/>
        <w:spacing w:before="119" w:line="208" w:lineRule="auto"/>
        <w:ind w:right="14" w:firstLine="255"/>
        <w:jc w:val="both"/>
      </w:pPr>
      <w:r>
        <w:br w:type="column"/>
      </w:r>
      <w:r>
        <w:rPr>
          <w:color w:val="221F1F"/>
        </w:rPr>
        <w:t>Consecuentemente,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una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vez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acreditada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legali</w:t>
      </w:r>
      <w:r>
        <w:rPr>
          <w:color w:val="221F1F"/>
          <w:spacing w:val="-2"/>
        </w:rPr>
        <w:t>dad,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acierto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oportunidad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modificación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Es</w:t>
      </w:r>
      <w:r>
        <w:rPr>
          <w:color w:val="221F1F"/>
          <w:spacing w:val="-6"/>
        </w:rPr>
        <w:t>tatuto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Orgánico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del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Consejo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Insular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Aguas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de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Fuer</w:t>
      </w:r>
      <w:r>
        <w:rPr>
          <w:color w:val="221F1F"/>
        </w:rPr>
        <w:t xml:space="preserve">teventura, procede su aprobación, a propuesta del </w:t>
      </w:r>
      <w:r>
        <w:rPr>
          <w:color w:val="221F1F"/>
          <w:spacing w:val="-4"/>
        </w:rPr>
        <w:t>Cabildo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Insular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Fuerteventura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y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previo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informe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 xml:space="preserve">de </w:t>
      </w:r>
      <w:r>
        <w:rPr>
          <w:color w:val="221F1F"/>
        </w:rPr>
        <w:t>su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Consejo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Insular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Aguas,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conformidad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con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 xml:space="preserve">lo </w:t>
      </w:r>
      <w:r>
        <w:rPr>
          <w:color w:val="221F1F"/>
          <w:spacing w:val="-8"/>
        </w:rPr>
        <w:t>previsto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en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el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artículo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12.1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de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la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Ley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territorial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 xml:space="preserve">12/1990, </w:t>
      </w:r>
      <w:r>
        <w:rPr>
          <w:color w:val="221F1F"/>
        </w:rPr>
        <w:t>de 26 de julio, de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Aguas.</w:t>
      </w:r>
    </w:p>
    <w:p w14:paraId="06B48AA2" w14:textId="7412C21B" w:rsidR="00C104C6" w:rsidRDefault="00000000">
      <w:pPr>
        <w:pStyle w:val="Textoindependiente"/>
        <w:spacing w:before="219" w:line="208" w:lineRule="auto"/>
        <w:ind w:right="16" w:firstLine="255"/>
        <w:jc w:val="both"/>
      </w:pPr>
      <w:r>
        <w:rPr>
          <w:color w:val="221F1F"/>
          <w:spacing w:val="-4"/>
        </w:rPr>
        <w:t>En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su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virtud,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propuesta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del</w:t>
      </w:r>
      <w:r>
        <w:rPr>
          <w:color w:val="221F1F"/>
          <w:spacing w:val="-9"/>
        </w:rPr>
        <w:t xml:space="preserve"> </w:t>
      </w:r>
      <w:r w:rsidR="00492A78">
        <w:rPr>
          <w:color w:val="221F1F"/>
          <w:spacing w:val="-4"/>
        </w:rPr>
        <w:t>consejero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Infraestructuras,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Transportes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Vivienda,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previa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deliberación </w:t>
      </w:r>
      <w:r>
        <w:rPr>
          <w:color w:val="221F1F"/>
          <w:spacing w:val="-2"/>
        </w:rPr>
        <w:t>del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Gobierno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sesión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celebrada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día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27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 xml:space="preserve">febrero </w:t>
      </w:r>
      <w:r>
        <w:rPr>
          <w:color w:val="221F1F"/>
        </w:rPr>
        <w:t>de 2007,</w:t>
      </w:r>
    </w:p>
    <w:p w14:paraId="57370EFD" w14:textId="77777777" w:rsidR="00C104C6" w:rsidRDefault="00C104C6">
      <w:pPr>
        <w:pStyle w:val="Textoindependiente"/>
        <w:spacing w:before="160"/>
        <w:ind w:left="0"/>
      </w:pPr>
    </w:p>
    <w:p w14:paraId="7646EB34" w14:textId="77777777" w:rsidR="00C104C6" w:rsidRDefault="00000000">
      <w:pPr>
        <w:pStyle w:val="Textoindependiente"/>
        <w:ind w:left="225" w:right="225"/>
        <w:jc w:val="center"/>
      </w:pPr>
      <w:r>
        <w:rPr>
          <w:color w:val="221F1F"/>
        </w:rPr>
        <w:t>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G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5"/>
        </w:rPr>
        <w:t>O:</w:t>
      </w:r>
    </w:p>
    <w:p w14:paraId="19BA2E4B" w14:textId="0EAD7ED2" w:rsidR="00C104C6" w:rsidRDefault="00000000">
      <w:pPr>
        <w:pStyle w:val="Textoindependiente"/>
        <w:spacing w:before="214" w:line="208" w:lineRule="auto"/>
        <w:ind w:right="15" w:firstLine="255"/>
        <w:jc w:val="both"/>
      </w:pPr>
      <w:r>
        <w:rPr>
          <w:b/>
          <w:color w:val="221F1F"/>
          <w:spacing w:val="-2"/>
        </w:rPr>
        <w:t>Artículo</w:t>
      </w:r>
      <w:r>
        <w:rPr>
          <w:color w:val="221F1F"/>
          <w:spacing w:val="-12"/>
        </w:rPr>
        <w:t xml:space="preserve"> </w:t>
      </w:r>
      <w:r>
        <w:rPr>
          <w:b/>
          <w:color w:val="221F1F"/>
          <w:spacing w:val="-2"/>
        </w:rPr>
        <w:t>único.-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Modificación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Estatuto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Orgánico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Consejo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Insular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Aguas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 xml:space="preserve">Fuerteventura, </w:t>
      </w:r>
      <w:r>
        <w:rPr>
          <w:color w:val="221F1F"/>
        </w:rPr>
        <w:t>aprobado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Decreto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88/1994,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27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mayo.</w:t>
      </w:r>
    </w:p>
    <w:p w14:paraId="168EA53A" w14:textId="77777777" w:rsidR="00C104C6" w:rsidRDefault="00000000">
      <w:pPr>
        <w:pStyle w:val="Textoindependiente"/>
        <w:spacing w:before="220" w:line="208" w:lineRule="auto"/>
        <w:ind w:right="16" w:firstLine="255"/>
        <w:jc w:val="both"/>
      </w:pPr>
      <w:r>
        <w:rPr>
          <w:color w:val="221F1F"/>
          <w:spacing w:val="-6"/>
        </w:rPr>
        <w:t>El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Estatuto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6"/>
        </w:rPr>
        <w:t>Orgánico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del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Consejo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Insular</w:t>
      </w:r>
      <w:r>
        <w:rPr>
          <w:color w:val="221F1F"/>
        </w:rPr>
        <w:t xml:space="preserve"> </w:t>
      </w:r>
      <w:r>
        <w:rPr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Aguas 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Fuerteventura,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aprobado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por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el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Decreto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88/1994,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 xml:space="preserve">de </w:t>
      </w:r>
      <w:r>
        <w:rPr>
          <w:color w:val="221F1F"/>
        </w:rPr>
        <w:t>27 de mayo, queda modificado como sigue:</w:t>
      </w:r>
    </w:p>
    <w:p w14:paraId="79655B76" w14:textId="05D6B956" w:rsidR="00C104C6" w:rsidRDefault="00000000">
      <w:pPr>
        <w:pStyle w:val="Textoindependiente"/>
        <w:spacing w:before="219" w:line="208" w:lineRule="auto"/>
        <w:ind w:right="16" w:firstLine="255"/>
        <w:jc w:val="both"/>
      </w:pPr>
      <w:r>
        <w:rPr>
          <w:color w:val="221F1F"/>
          <w:spacing w:val="-4"/>
        </w:rPr>
        <w:t>Uno.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apartado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f)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artículo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17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se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modifica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se </w:t>
      </w:r>
      <w:r>
        <w:rPr>
          <w:color w:val="221F1F"/>
          <w:spacing w:val="-8"/>
        </w:rPr>
        <w:t>suprime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8"/>
        </w:rPr>
        <w:t>el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8"/>
        </w:rPr>
        <w:t>apartado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8"/>
        </w:rPr>
        <w:t>g)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8"/>
        </w:rPr>
        <w:t>de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8"/>
        </w:rPr>
        <w:t>dicho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8"/>
        </w:rPr>
        <w:t>precepto,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8"/>
        </w:rPr>
        <w:t>quedando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8"/>
        </w:rPr>
        <w:t>re</w:t>
      </w:r>
      <w:r>
        <w:rPr>
          <w:color w:val="221F1F"/>
          <w:spacing w:val="-2"/>
        </w:rPr>
        <w:t>dactado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citado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artículo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siguientes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términos:</w:t>
      </w:r>
    </w:p>
    <w:p w14:paraId="4072C351" w14:textId="77777777" w:rsidR="00C104C6" w:rsidRDefault="00000000">
      <w:pPr>
        <w:pStyle w:val="Textoindependiente"/>
        <w:spacing w:before="193"/>
        <w:ind w:left="272"/>
      </w:pPr>
      <w:r>
        <w:rPr>
          <w:color w:val="221F1F"/>
          <w:spacing w:val="-8"/>
        </w:rPr>
        <w:t>“Artículo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8"/>
        </w:rPr>
        <w:t>17.-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8"/>
        </w:rPr>
        <w:t>Son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8"/>
        </w:rPr>
        <w:t>funciones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8"/>
        </w:rPr>
        <w:t>de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8"/>
        </w:rPr>
        <w:t>la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8"/>
        </w:rPr>
        <w:t>Junta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8"/>
        </w:rPr>
        <w:t>de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8"/>
        </w:rPr>
        <w:t>Gobierno:</w:t>
      </w:r>
    </w:p>
    <w:p w14:paraId="0DBBC13D" w14:textId="77777777" w:rsidR="00C104C6" w:rsidRDefault="00000000">
      <w:pPr>
        <w:pStyle w:val="Prrafodelista"/>
        <w:numPr>
          <w:ilvl w:val="1"/>
          <w:numId w:val="1"/>
        </w:numPr>
        <w:tabs>
          <w:tab w:val="left" w:pos="486"/>
        </w:tabs>
        <w:spacing w:before="187"/>
        <w:ind w:left="486" w:hanging="214"/>
      </w:pPr>
      <w:r>
        <w:rPr>
          <w:color w:val="221F1F"/>
          <w:spacing w:val="-4"/>
        </w:rPr>
        <w:t>Elaborar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los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planes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actuación.</w:t>
      </w:r>
    </w:p>
    <w:p w14:paraId="76F0E739" w14:textId="77777777" w:rsidR="00C104C6" w:rsidRDefault="00000000">
      <w:pPr>
        <w:pStyle w:val="Prrafodelista"/>
        <w:numPr>
          <w:ilvl w:val="1"/>
          <w:numId w:val="1"/>
        </w:numPr>
        <w:tabs>
          <w:tab w:val="left" w:pos="479"/>
        </w:tabs>
        <w:spacing w:before="187"/>
        <w:ind w:left="479" w:hanging="207"/>
      </w:pPr>
      <w:r>
        <w:rPr>
          <w:color w:val="221F1F"/>
          <w:spacing w:val="-6"/>
        </w:rPr>
        <w:t>Elaborar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-6"/>
        </w:rPr>
        <w:t>el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-6"/>
        </w:rPr>
        <w:t>proyecto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-6"/>
        </w:rPr>
        <w:t>de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-6"/>
        </w:rPr>
        <w:t>Presupuestos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-6"/>
        </w:rPr>
        <w:t>del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6"/>
        </w:rPr>
        <w:t>Consejo.</w:t>
      </w:r>
    </w:p>
    <w:p w14:paraId="12E35A0A" w14:textId="6342FF3F" w:rsidR="00C104C6" w:rsidRDefault="00000000">
      <w:pPr>
        <w:pStyle w:val="Prrafodelista"/>
        <w:numPr>
          <w:ilvl w:val="1"/>
          <w:numId w:val="1"/>
        </w:numPr>
        <w:tabs>
          <w:tab w:val="left" w:pos="490"/>
        </w:tabs>
        <w:spacing w:before="214" w:line="208" w:lineRule="auto"/>
        <w:ind w:left="17" w:right="16" w:firstLine="255"/>
        <w:jc w:val="both"/>
      </w:pPr>
      <w:r>
        <w:rPr>
          <w:color w:val="221F1F"/>
          <w:spacing w:val="-2"/>
        </w:rPr>
        <w:t>Concertar,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su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caso,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operaciones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créditos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necesarias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para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finalidades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concretas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relativas 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su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gestión,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conforme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acuerdos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Junta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General.</w:t>
      </w:r>
    </w:p>
    <w:p w14:paraId="3701ED80" w14:textId="77777777" w:rsidR="00C104C6" w:rsidRDefault="00000000">
      <w:pPr>
        <w:pStyle w:val="Prrafodelista"/>
        <w:numPr>
          <w:ilvl w:val="1"/>
          <w:numId w:val="1"/>
        </w:numPr>
        <w:tabs>
          <w:tab w:val="left" w:pos="481"/>
        </w:tabs>
        <w:spacing w:line="208" w:lineRule="auto"/>
        <w:ind w:left="17" w:right="16" w:firstLine="255"/>
        <w:jc w:val="both"/>
      </w:pPr>
      <w:r>
        <w:rPr>
          <w:color w:val="221F1F"/>
          <w:spacing w:val="-8"/>
        </w:rPr>
        <w:t>Las</w:t>
      </w:r>
      <w:r>
        <w:rPr>
          <w:color w:val="221F1F"/>
        </w:rPr>
        <w:t xml:space="preserve"> </w:t>
      </w:r>
      <w:r>
        <w:rPr>
          <w:color w:val="221F1F"/>
          <w:spacing w:val="-8"/>
        </w:rPr>
        <w:t>funciones</w:t>
      </w:r>
      <w:r>
        <w:rPr>
          <w:color w:val="221F1F"/>
        </w:rPr>
        <w:t xml:space="preserve"> </w:t>
      </w:r>
      <w:r>
        <w:rPr>
          <w:color w:val="221F1F"/>
          <w:spacing w:val="-8"/>
        </w:rPr>
        <w:t>ejecutivas</w:t>
      </w:r>
      <w:r>
        <w:rPr>
          <w:color w:val="221F1F"/>
        </w:rPr>
        <w:t xml:space="preserve"> </w:t>
      </w:r>
      <w:r>
        <w:rPr>
          <w:color w:val="221F1F"/>
          <w:spacing w:val="-8"/>
        </w:rPr>
        <w:t>que</w:t>
      </w:r>
      <w:r>
        <w:rPr>
          <w:color w:val="221F1F"/>
        </w:rPr>
        <w:t xml:space="preserve"> </w:t>
      </w:r>
      <w:r>
        <w:rPr>
          <w:color w:val="221F1F"/>
          <w:spacing w:val="-8"/>
        </w:rPr>
        <w:t xml:space="preserve">reglamentariamente </w:t>
      </w:r>
      <w:r>
        <w:rPr>
          <w:color w:val="221F1F"/>
        </w:rPr>
        <w:t>se le asignen.</w:t>
      </w:r>
    </w:p>
    <w:p w14:paraId="6001265C" w14:textId="77777777" w:rsidR="00C104C6" w:rsidRDefault="00000000">
      <w:pPr>
        <w:pStyle w:val="Prrafodelista"/>
        <w:numPr>
          <w:ilvl w:val="1"/>
          <w:numId w:val="1"/>
        </w:numPr>
        <w:tabs>
          <w:tab w:val="left" w:pos="486"/>
        </w:tabs>
        <w:spacing w:line="208" w:lineRule="auto"/>
        <w:ind w:left="17" w:right="16" w:firstLine="255"/>
        <w:jc w:val="both"/>
      </w:pPr>
      <w:r>
        <w:rPr>
          <w:color w:val="221F1F"/>
        </w:rPr>
        <w:t>Aquellas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otras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que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encomienden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expresa-mente por la Junta General.</w:t>
      </w:r>
    </w:p>
    <w:p w14:paraId="27296F9D" w14:textId="77777777" w:rsidR="00C104C6" w:rsidRDefault="00C104C6">
      <w:pPr>
        <w:pStyle w:val="Prrafodelista"/>
        <w:spacing w:line="208" w:lineRule="auto"/>
        <w:sectPr w:rsidR="00C104C6">
          <w:type w:val="continuous"/>
          <w:pgSz w:w="11900" w:h="16840"/>
          <w:pgMar w:top="2000" w:right="1133" w:bottom="280" w:left="1133" w:header="1269" w:footer="0" w:gutter="0"/>
          <w:cols w:num="2" w:space="720" w:equalWidth="0">
            <w:col w:w="4538" w:space="545"/>
            <w:col w:w="4551"/>
          </w:cols>
        </w:sectPr>
      </w:pPr>
    </w:p>
    <w:p w14:paraId="7BABABDB" w14:textId="77777777" w:rsidR="00C104C6" w:rsidRDefault="00C104C6">
      <w:pPr>
        <w:pStyle w:val="Textoindependiente"/>
        <w:spacing w:before="52"/>
        <w:ind w:left="0"/>
        <w:rPr>
          <w:sz w:val="20"/>
        </w:rPr>
      </w:pPr>
    </w:p>
    <w:p w14:paraId="03ECD7E4" w14:textId="77777777" w:rsidR="00C104C6" w:rsidRDefault="00C104C6">
      <w:pPr>
        <w:pStyle w:val="Textoindependiente"/>
        <w:rPr>
          <w:sz w:val="20"/>
        </w:rPr>
        <w:sectPr w:rsidR="00C104C6">
          <w:headerReference w:type="default" r:id="rId8"/>
          <w:pgSz w:w="11900" w:h="16840"/>
          <w:pgMar w:top="2000" w:right="1133" w:bottom="280" w:left="1133" w:header="1289" w:footer="0" w:gutter="0"/>
          <w:cols w:space="720"/>
        </w:sectPr>
      </w:pPr>
    </w:p>
    <w:p w14:paraId="3022E586" w14:textId="767C1D95" w:rsidR="00C104C6" w:rsidRDefault="00000000" w:rsidP="00CF0AAD">
      <w:pPr>
        <w:pStyle w:val="Prrafodelista"/>
        <w:numPr>
          <w:ilvl w:val="1"/>
          <w:numId w:val="1"/>
        </w:numPr>
        <w:tabs>
          <w:tab w:val="left" w:pos="440"/>
        </w:tabs>
        <w:spacing w:before="122" w:line="204" w:lineRule="auto"/>
        <w:ind w:left="17" w:firstLine="255"/>
        <w:jc w:val="both"/>
      </w:pPr>
      <w:r w:rsidRPr="00CF0AAD">
        <w:rPr>
          <w:color w:val="221F1F"/>
          <w:spacing w:val="-10"/>
        </w:rPr>
        <w:t>Otorgar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las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concesiones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y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>autorizaciones</w:t>
      </w:r>
      <w:r>
        <w:rPr>
          <w:color w:val="221F1F"/>
        </w:rPr>
        <w:t xml:space="preserve"> </w:t>
      </w:r>
      <w:r>
        <w:rPr>
          <w:color w:val="221F1F"/>
          <w:spacing w:val="-10"/>
        </w:rPr>
        <w:t xml:space="preserve">referentes </w:t>
      </w:r>
      <w:r>
        <w:rPr>
          <w:color w:val="221F1F"/>
          <w:spacing w:val="-2"/>
        </w:rPr>
        <w:t>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aguas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cauces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dominio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público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expe</w:t>
      </w:r>
      <w:r>
        <w:rPr>
          <w:color w:val="221F1F"/>
          <w:spacing w:val="-4"/>
        </w:rPr>
        <w:t>dientes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que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precisen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trámite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información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pública,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a </w:t>
      </w:r>
      <w:r>
        <w:rPr>
          <w:color w:val="221F1F"/>
          <w:spacing w:val="-8"/>
        </w:rPr>
        <w:t>excepción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del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alumbramiento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de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aguas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subterráneas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pa</w:t>
      </w:r>
      <w:r>
        <w:rPr>
          <w:color w:val="221F1F"/>
          <w:spacing w:val="-4"/>
        </w:rPr>
        <w:t>ra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uso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agrícola;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así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como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las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correspondientes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al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esta</w:t>
      </w:r>
      <w:r w:rsidRPr="00CF0AAD">
        <w:rPr>
          <w:color w:val="221F1F"/>
          <w:spacing w:val="-4"/>
        </w:rPr>
        <w:t>blecimiento</w:t>
      </w:r>
      <w:r w:rsidRPr="00CF0AAD">
        <w:rPr>
          <w:color w:val="221F1F"/>
          <w:spacing w:val="-10"/>
        </w:rPr>
        <w:t xml:space="preserve"> </w:t>
      </w:r>
      <w:r w:rsidRPr="00CF0AAD">
        <w:rPr>
          <w:color w:val="221F1F"/>
          <w:spacing w:val="-4"/>
        </w:rPr>
        <w:t>de</w:t>
      </w:r>
      <w:r w:rsidRPr="00CF0AAD">
        <w:rPr>
          <w:color w:val="221F1F"/>
          <w:spacing w:val="-10"/>
        </w:rPr>
        <w:t xml:space="preserve"> </w:t>
      </w:r>
      <w:r w:rsidRPr="00CF0AAD">
        <w:rPr>
          <w:color w:val="221F1F"/>
          <w:spacing w:val="-4"/>
        </w:rPr>
        <w:t>plantas</w:t>
      </w:r>
      <w:r w:rsidRPr="00CF0AAD">
        <w:rPr>
          <w:color w:val="221F1F"/>
          <w:spacing w:val="-10"/>
        </w:rPr>
        <w:t xml:space="preserve"> </w:t>
      </w:r>
      <w:r w:rsidRPr="00CF0AAD">
        <w:rPr>
          <w:color w:val="221F1F"/>
          <w:spacing w:val="-4"/>
        </w:rPr>
        <w:t>desaladoras,</w:t>
      </w:r>
      <w:r w:rsidRPr="00CF0AAD">
        <w:rPr>
          <w:color w:val="221F1F"/>
          <w:spacing w:val="-9"/>
        </w:rPr>
        <w:t xml:space="preserve"> </w:t>
      </w:r>
      <w:r w:rsidRPr="00CF0AAD">
        <w:rPr>
          <w:color w:val="221F1F"/>
          <w:spacing w:val="-4"/>
        </w:rPr>
        <w:t>plantas</w:t>
      </w:r>
      <w:r w:rsidRPr="00CF0AAD">
        <w:rPr>
          <w:color w:val="221F1F"/>
          <w:spacing w:val="-10"/>
        </w:rPr>
        <w:t xml:space="preserve"> </w:t>
      </w:r>
      <w:r w:rsidRPr="00CF0AAD">
        <w:rPr>
          <w:color w:val="221F1F"/>
          <w:spacing w:val="-4"/>
        </w:rPr>
        <w:t>depurado</w:t>
      </w:r>
      <w:r w:rsidRPr="00CF0AAD">
        <w:rPr>
          <w:color w:val="221F1F"/>
          <w:spacing w:val="-2"/>
        </w:rPr>
        <w:t>ras,</w:t>
      </w:r>
      <w:r w:rsidRPr="00CF0AAD">
        <w:rPr>
          <w:color w:val="221F1F"/>
          <w:spacing w:val="-5"/>
        </w:rPr>
        <w:t xml:space="preserve"> </w:t>
      </w:r>
      <w:r w:rsidRPr="00CF0AAD">
        <w:rPr>
          <w:color w:val="221F1F"/>
          <w:spacing w:val="-2"/>
        </w:rPr>
        <w:t>redes</w:t>
      </w:r>
      <w:r w:rsidRPr="00CF0AAD">
        <w:rPr>
          <w:color w:val="221F1F"/>
          <w:spacing w:val="-5"/>
        </w:rPr>
        <w:t xml:space="preserve"> </w:t>
      </w:r>
      <w:r w:rsidRPr="00CF0AAD">
        <w:rPr>
          <w:color w:val="221F1F"/>
          <w:spacing w:val="-2"/>
        </w:rPr>
        <w:t>de</w:t>
      </w:r>
      <w:r w:rsidRPr="00CF0AAD">
        <w:rPr>
          <w:color w:val="221F1F"/>
          <w:spacing w:val="-5"/>
        </w:rPr>
        <w:t xml:space="preserve"> </w:t>
      </w:r>
      <w:r w:rsidRPr="00CF0AAD">
        <w:rPr>
          <w:color w:val="221F1F"/>
          <w:spacing w:val="-2"/>
        </w:rPr>
        <w:t>transporte,</w:t>
      </w:r>
      <w:r w:rsidRPr="00CF0AAD">
        <w:rPr>
          <w:color w:val="221F1F"/>
          <w:spacing w:val="-5"/>
        </w:rPr>
        <w:t xml:space="preserve"> </w:t>
      </w:r>
      <w:r w:rsidRPr="00CF0AAD">
        <w:rPr>
          <w:color w:val="221F1F"/>
          <w:spacing w:val="-2"/>
        </w:rPr>
        <w:t>vertidos,</w:t>
      </w:r>
      <w:r w:rsidRPr="00CF0AAD">
        <w:rPr>
          <w:color w:val="221F1F"/>
          <w:spacing w:val="-5"/>
        </w:rPr>
        <w:t xml:space="preserve"> </w:t>
      </w:r>
      <w:r w:rsidRPr="00CF0AAD">
        <w:rPr>
          <w:color w:val="221F1F"/>
          <w:spacing w:val="-2"/>
        </w:rPr>
        <w:t>establecimiento</w:t>
      </w:r>
      <w:r w:rsidRPr="00CF0AAD">
        <w:rPr>
          <w:color w:val="221F1F"/>
          <w:spacing w:val="-5"/>
        </w:rPr>
        <w:t xml:space="preserve"> </w:t>
      </w:r>
      <w:r w:rsidRPr="00CF0AAD">
        <w:rPr>
          <w:color w:val="221F1F"/>
          <w:spacing w:val="-2"/>
        </w:rPr>
        <w:t xml:space="preserve">de </w:t>
      </w:r>
      <w:r w:rsidRPr="00CF0AAD">
        <w:rPr>
          <w:color w:val="221F1F"/>
        </w:rPr>
        <w:t>servidumbre y deslindes.</w:t>
      </w:r>
    </w:p>
    <w:p w14:paraId="45CC1926" w14:textId="54D7C6EC" w:rsidR="00C104C6" w:rsidRDefault="00000000">
      <w:pPr>
        <w:pStyle w:val="Prrafodelista"/>
        <w:numPr>
          <w:ilvl w:val="1"/>
          <w:numId w:val="1"/>
        </w:numPr>
        <w:tabs>
          <w:tab w:val="left" w:pos="509"/>
        </w:tabs>
        <w:spacing w:before="224" w:line="204" w:lineRule="auto"/>
        <w:ind w:left="17" w:firstLine="255"/>
        <w:jc w:val="both"/>
      </w:pPr>
      <w:r>
        <w:rPr>
          <w:color w:val="221F1F"/>
        </w:rPr>
        <w:t>La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aprobación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constitución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las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Comu</w:t>
      </w:r>
      <w:r>
        <w:rPr>
          <w:color w:val="221F1F"/>
          <w:spacing w:val="-4"/>
        </w:rPr>
        <w:t>nidades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4"/>
        </w:rPr>
        <w:t>de Usuarios,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4"/>
        </w:rPr>
        <w:t>de sus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4"/>
        </w:rPr>
        <w:t>Reglamentos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4"/>
        </w:rPr>
        <w:t>y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4"/>
        </w:rPr>
        <w:t>Ordenan</w:t>
      </w:r>
      <w:r>
        <w:rPr>
          <w:color w:val="221F1F"/>
          <w:spacing w:val="-2"/>
        </w:rPr>
        <w:t>zas,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así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como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referentes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incidencias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relacio</w:t>
      </w:r>
      <w:r>
        <w:rPr>
          <w:color w:val="221F1F"/>
        </w:rPr>
        <w:t>nadas con dichas Comunidades.</w:t>
      </w:r>
    </w:p>
    <w:p w14:paraId="41EDADFB" w14:textId="74F72C51" w:rsidR="00C104C6" w:rsidRDefault="00000000">
      <w:pPr>
        <w:pStyle w:val="Prrafodelista"/>
        <w:numPr>
          <w:ilvl w:val="1"/>
          <w:numId w:val="1"/>
        </w:numPr>
        <w:tabs>
          <w:tab w:val="left" w:pos="478"/>
        </w:tabs>
        <w:spacing w:line="204" w:lineRule="auto"/>
        <w:ind w:left="17" w:right="1" w:firstLine="255"/>
        <w:jc w:val="both"/>
      </w:pPr>
      <w:r>
        <w:rPr>
          <w:color w:val="221F1F"/>
          <w:spacing w:val="-4"/>
        </w:rPr>
        <w:t>Aprobar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las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tarifas,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cánones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precios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relativos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a </w:t>
      </w:r>
      <w:r>
        <w:rPr>
          <w:color w:val="221F1F"/>
          <w:spacing w:val="-2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actividad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Consejo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Insular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Aguas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utili</w:t>
      </w:r>
      <w:r>
        <w:rPr>
          <w:color w:val="221F1F"/>
        </w:rPr>
        <w:t>zación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los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bienes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dominio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público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hidráulico.</w:t>
      </w:r>
    </w:p>
    <w:p w14:paraId="56385498" w14:textId="77777777" w:rsidR="00C104C6" w:rsidRDefault="00000000">
      <w:pPr>
        <w:pStyle w:val="Prrafodelista"/>
        <w:numPr>
          <w:ilvl w:val="1"/>
          <w:numId w:val="1"/>
        </w:numPr>
        <w:tabs>
          <w:tab w:val="left" w:pos="479"/>
        </w:tabs>
        <w:spacing w:before="219" w:line="204" w:lineRule="auto"/>
        <w:ind w:left="17" w:right="1" w:firstLine="255"/>
        <w:jc w:val="both"/>
      </w:pPr>
      <w:r>
        <w:rPr>
          <w:color w:val="221F1F"/>
        </w:rPr>
        <w:t>Creación y determinación de funciones de las unidades administrativas.</w:t>
      </w:r>
    </w:p>
    <w:p w14:paraId="4A121FF6" w14:textId="496C1570" w:rsidR="00C104C6" w:rsidRDefault="00000000">
      <w:pPr>
        <w:pStyle w:val="Prrafodelista"/>
        <w:numPr>
          <w:ilvl w:val="1"/>
          <w:numId w:val="1"/>
        </w:numPr>
        <w:tabs>
          <w:tab w:val="left" w:pos="446"/>
        </w:tabs>
        <w:spacing w:before="218" w:line="204" w:lineRule="auto"/>
        <w:ind w:left="17" w:firstLine="255"/>
        <w:jc w:val="both"/>
      </w:pPr>
      <w:r>
        <w:rPr>
          <w:color w:val="221F1F"/>
          <w:spacing w:val="-4"/>
        </w:rPr>
        <w:t>Elevar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propuestas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la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Junta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General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sobre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asun</w:t>
      </w:r>
      <w:r>
        <w:rPr>
          <w:color w:val="221F1F"/>
        </w:rPr>
        <w:t>tos que sean de su competencia.”</w:t>
      </w:r>
    </w:p>
    <w:p w14:paraId="34610AEB" w14:textId="77777777" w:rsidR="00C104C6" w:rsidRDefault="00000000">
      <w:pPr>
        <w:pStyle w:val="Textoindependiente"/>
        <w:spacing w:before="217" w:line="204" w:lineRule="auto"/>
        <w:ind w:firstLine="255"/>
        <w:jc w:val="both"/>
      </w:pPr>
      <w:r>
        <w:rPr>
          <w:color w:val="221F1F"/>
        </w:rPr>
        <w:t>Dos.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añaden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los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apartados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artículo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19 con la redacción siguiente:</w:t>
      </w:r>
    </w:p>
    <w:p w14:paraId="09EC9817" w14:textId="3F6086C2" w:rsidR="00C104C6" w:rsidRDefault="00000000">
      <w:pPr>
        <w:pStyle w:val="Textoindependiente"/>
        <w:spacing w:before="218" w:line="204" w:lineRule="auto"/>
        <w:ind w:firstLine="255"/>
        <w:jc w:val="both"/>
      </w:pPr>
      <w:r>
        <w:rPr>
          <w:color w:val="221F1F"/>
          <w:spacing w:val="-4"/>
        </w:rPr>
        <w:t>“5.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La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válida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celebración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las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sesiones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la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Jun</w:t>
      </w:r>
      <w:r>
        <w:rPr>
          <w:color w:val="221F1F"/>
          <w:spacing w:val="-2"/>
        </w:rPr>
        <w:t>ta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General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requiere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asistencia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mayoría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 xml:space="preserve">sus </w:t>
      </w:r>
      <w:r>
        <w:rPr>
          <w:color w:val="221F1F"/>
        </w:rPr>
        <w:t>miembros, en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primera convocatoria, y de la tercera </w:t>
      </w:r>
      <w:r>
        <w:rPr>
          <w:color w:val="221F1F"/>
          <w:spacing w:val="-4"/>
        </w:rPr>
        <w:t>parte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sus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miembros,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y,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en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todo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caso,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un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número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 xml:space="preserve">no </w:t>
      </w:r>
      <w:r>
        <w:rPr>
          <w:color w:val="221F1F"/>
          <w:spacing w:val="-6"/>
        </w:rPr>
        <w:t xml:space="preserve">inferior a tres, exigiendo en todo caso, la asistencia del </w:t>
      </w:r>
      <w:r w:rsidR="00CF0AAD">
        <w:rPr>
          <w:color w:val="221F1F"/>
          <w:spacing w:val="-6"/>
        </w:rPr>
        <w:t>presidente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y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del</w:t>
      </w:r>
      <w:r>
        <w:rPr>
          <w:color w:val="221F1F"/>
          <w:spacing w:val="-8"/>
        </w:rPr>
        <w:t xml:space="preserve"> </w:t>
      </w:r>
      <w:r w:rsidR="00CF0AAD">
        <w:rPr>
          <w:color w:val="221F1F"/>
          <w:spacing w:val="-6"/>
        </w:rPr>
        <w:t>secretario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quienes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legalmente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 xml:space="preserve">les </w:t>
      </w:r>
      <w:r>
        <w:rPr>
          <w:color w:val="221F1F"/>
          <w:spacing w:val="-4"/>
        </w:rPr>
        <w:t xml:space="preserve">sustituyan, en segunda convocatoria, cuarenta y ocho </w:t>
      </w:r>
      <w:r>
        <w:rPr>
          <w:color w:val="221F1F"/>
        </w:rPr>
        <w:t>horas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después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señalada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para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primera.</w:t>
      </w:r>
    </w:p>
    <w:p w14:paraId="54935F1B" w14:textId="3409F077" w:rsidR="00C104C6" w:rsidRDefault="00000000">
      <w:pPr>
        <w:pStyle w:val="Textoindependiente"/>
        <w:spacing w:before="224" w:line="204" w:lineRule="auto"/>
        <w:ind w:right="1" w:firstLine="255"/>
        <w:jc w:val="both"/>
      </w:pPr>
      <w:r>
        <w:rPr>
          <w:color w:val="221F1F"/>
          <w:spacing w:val="-4"/>
        </w:rPr>
        <w:t>Si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tampoco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entonces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se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alcanzare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el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quórum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nece</w:t>
      </w:r>
      <w:r>
        <w:rPr>
          <w:color w:val="221F1F"/>
          <w:spacing w:val="-2"/>
        </w:rPr>
        <w:t>sario,</w:t>
      </w:r>
      <w:r w:rsidR="00CF0AAD">
        <w:rPr>
          <w:color w:val="221F1F"/>
          <w:spacing w:val="-2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Presidencia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dejará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sin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efecto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convocatoria posponiendo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estudio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asuntos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incluidos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 xml:space="preserve">el </w:t>
      </w:r>
      <w:r>
        <w:rPr>
          <w:color w:val="221F1F"/>
          <w:spacing w:val="-6"/>
        </w:rPr>
        <w:t>orden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del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día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para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la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primera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sesión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que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se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celebre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 xml:space="preserve">con </w:t>
      </w:r>
      <w:r>
        <w:rPr>
          <w:color w:val="221F1F"/>
        </w:rPr>
        <w:t>posterioridad,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ordinaria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extraordinaria.</w:t>
      </w:r>
    </w:p>
    <w:p w14:paraId="34B463DA" w14:textId="7C5AE669" w:rsidR="00C104C6" w:rsidRDefault="00000000">
      <w:pPr>
        <w:pStyle w:val="Textoindependiente"/>
        <w:spacing w:before="221" w:line="204" w:lineRule="auto"/>
        <w:ind w:right="1" w:firstLine="255"/>
        <w:jc w:val="both"/>
      </w:pPr>
      <w:r>
        <w:rPr>
          <w:color w:val="221F1F"/>
          <w:spacing w:val="-4"/>
        </w:rPr>
        <w:t>6.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La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4"/>
        </w:rPr>
        <w:t>válida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4"/>
        </w:rPr>
        <w:t>celebración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4"/>
        </w:rPr>
        <w:t>las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sesiones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4"/>
        </w:rPr>
        <w:t>la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4"/>
        </w:rPr>
        <w:t xml:space="preserve">Junta </w:t>
      </w:r>
      <w:r>
        <w:rPr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Gobierno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requiere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la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asistencia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la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mayoría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 xml:space="preserve">sus </w:t>
      </w:r>
      <w:r>
        <w:rPr>
          <w:color w:val="221F1F"/>
        </w:rPr>
        <w:t>miembros, en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primera convocatoria, y de la tercera </w:t>
      </w:r>
      <w:r>
        <w:rPr>
          <w:color w:val="221F1F"/>
          <w:spacing w:val="-4"/>
        </w:rPr>
        <w:t>parte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sus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miembros,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y,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en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todo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caso,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un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número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no inferior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tres,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segunda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convocatoria,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una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hora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des</w:t>
      </w:r>
      <w:r>
        <w:rPr>
          <w:color w:val="221F1F"/>
        </w:rPr>
        <w:t>pués de la señalada para la primera.</w:t>
      </w:r>
    </w:p>
    <w:p w14:paraId="07678242" w14:textId="7426D8FD" w:rsidR="00C104C6" w:rsidRDefault="00000000">
      <w:pPr>
        <w:pStyle w:val="Textoindependiente"/>
        <w:spacing w:before="222" w:line="204" w:lineRule="auto"/>
        <w:ind w:firstLine="255"/>
        <w:jc w:val="both"/>
      </w:pPr>
      <w:r>
        <w:rPr>
          <w:color w:val="221F1F"/>
          <w:spacing w:val="-4"/>
        </w:rPr>
        <w:t>Si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tampoco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entonces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se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alcanzare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el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quórum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nece</w:t>
      </w:r>
      <w:r>
        <w:rPr>
          <w:color w:val="221F1F"/>
          <w:spacing w:val="-2"/>
        </w:rPr>
        <w:t>sario,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Presidencia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dejará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sin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efecto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convocatoria posponiendo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estudio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asuntos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incluidos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 xml:space="preserve">el </w:t>
      </w:r>
      <w:r>
        <w:rPr>
          <w:color w:val="221F1F"/>
          <w:spacing w:val="-6"/>
        </w:rPr>
        <w:t>orden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del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día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para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la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primera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sesión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que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se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celebre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 xml:space="preserve">con </w:t>
      </w:r>
      <w:r>
        <w:rPr>
          <w:color w:val="221F1F"/>
        </w:rPr>
        <w:t>posterioridad,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ordinaria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extraordinaria.”</w:t>
      </w:r>
    </w:p>
    <w:p w14:paraId="28FCCC36" w14:textId="77777777" w:rsidR="00C104C6" w:rsidRDefault="00000000">
      <w:pPr>
        <w:pStyle w:val="Textoindependiente"/>
        <w:spacing w:before="221" w:line="204" w:lineRule="auto"/>
        <w:ind w:firstLine="255"/>
        <w:jc w:val="both"/>
      </w:pPr>
      <w:r>
        <w:rPr>
          <w:color w:val="221F1F"/>
          <w:spacing w:val="-4"/>
        </w:rPr>
        <w:t>Tres.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apartado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1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del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artículo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20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se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añaden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los </w:t>
      </w:r>
      <w:r>
        <w:rPr>
          <w:color w:val="221F1F"/>
        </w:rPr>
        <w:t>subapartados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l)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m),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modifica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apartado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3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 xml:space="preserve">de </w:t>
      </w:r>
      <w:r>
        <w:rPr>
          <w:color w:val="221F1F"/>
          <w:spacing w:val="-4"/>
        </w:rPr>
        <w:t xml:space="preserve">dicho artículo, quedando redactados en los siguientes </w:t>
      </w:r>
      <w:r>
        <w:rPr>
          <w:color w:val="221F1F"/>
          <w:spacing w:val="-2"/>
        </w:rPr>
        <w:t>términos:</w:t>
      </w:r>
    </w:p>
    <w:p w14:paraId="0D42B09C" w14:textId="0516B4C9" w:rsidR="00C104C6" w:rsidRDefault="00000000" w:rsidP="00CF0AAD">
      <w:pPr>
        <w:pStyle w:val="Textoindependiente"/>
        <w:spacing w:before="219" w:line="204" w:lineRule="auto"/>
        <w:ind w:firstLine="255"/>
        <w:jc w:val="both"/>
      </w:pPr>
      <w:r>
        <w:rPr>
          <w:color w:val="221F1F"/>
          <w:spacing w:val="-6"/>
        </w:rPr>
        <w:t xml:space="preserve">“l) Otorgar las autorizaciones referentes a las aguas </w:t>
      </w:r>
      <w:r>
        <w:rPr>
          <w:color w:val="221F1F"/>
          <w:spacing w:val="-2"/>
        </w:rPr>
        <w:t>y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cauces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dominio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público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expedientes</w:t>
      </w:r>
      <w:r>
        <w:rPr>
          <w:color w:val="221F1F"/>
          <w:spacing w:val="-5"/>
        </w:rPr>
        <w:t xml:space="preserve"> que</w:t>
      </w:r>
      <w:r w:rsidR="00CF0AAD"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no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precisen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trámite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exposición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pública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y,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todo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caso,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alumbramientos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aguas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subterráne</w:t>
      </w:r>
      <w:r>
        <w:rPr>
          <w:color w:val="221F1F"/>
          <w:spacing w:val="-6"/>
        </w:rPr>
        <w:t>as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para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uso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agrícola;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así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como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declarar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la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caducidad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 xml:space="preserve">de </w:t>
      </w:r>
      <w:r>
        <w:rPr>
          <w:color w:val="221F1F"/>
          <w:spacing w:val="-10"/>
        </w:rPr>
        <w:t>las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0"/>
        </w:rPr>
        <w:t>autorizaciones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0"/>
        </w:rPr>
        <w:t>y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0"/>
        </w:rPr>
        <w:t>concesiones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0"/>
        </w:rPr>
        <w:t>en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0"/>
        </w:rPr>
        <w:t>los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0"/>
        </w:rPr>
        <w:t>casos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0"/>
        </w:rPr>
        <w:t xml:space="preserve">legalmente </w:t>
      </w:r>
      <w:r>
        <w:rPr>
          <w:color w:val="221F1F"/>
          <w:spacing w:val="-2"/>
        </w:rPr>
        <w:t>establecidos.</w:t>
      </w:r>
    </w:p>
    <w:p w14:paraId="527E04AC" w14:textId="77777777" w:rsidR="00C104C6" w:rsidRDefault="00000000">
      <w:pPr>
        <w:pStyle w:val="Textoindependiente"/>
        <w:spacing w:before="225" w:line="208" w:lineRule="auto"/>
        <w:ind w:firstLine="255"/>
      </w:pPr>
      <w:r>
        <w:rPr>
          <w:color w:val="221F1F"/>
          <w:spacing w:val="-4"/>
        </w:rPr>
        <w:t>m)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4"/>
        </w:rPr>
        <w:t>La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4"/>
        </w:rPr>
        <w:t>resolución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4"/>
        </w:rPr>
        <w:t>los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4"/>
        </w:rPr>
        <w:t>expedientes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4"/>
        </w:rPr>
        <w:t xml:space="preserve">sancionadores </w:t>
      </w:r>
      <w:r>
        <w:rPr>
          <w:color w:val="221F1F"/>
        </w:rPr>
        <w:t>por infracciones leves y menos graves.”</w:t>
      </w:r>
    </w:p>
    <w:p w14:paraId="47861692" w14:textId="18EB5A48" w:rsidR="00C104C6" w:rsidRDefault="00000000">
      <w:pPr>
        <w:pStyle w:val="Textoindependiente"/>
        <w:spacing w:before="220" w:line="208" w:lineRule="auto"/>
        <w:ind w:right="14" w:firstLine="255"/>
        <w:jc w:val="both"/>
      </w:pPr>
      <w:r>
        <w:rPr>
          <w:color w:val="221F1F"/>
          <w:spacing w:val="-2"/>
        </w:rPr>
        <w:t>“3.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0"/>
        </w:rPr>
        <w:t xml:space="preserve"> </w:t>
      </w:r>
      <w:r w:rsidR="00CF0AAD">
        <w:rPr>
          <w:color w:val="221F1F"/>
          <w:spacing w:val="-2"/>
        </w:rPr>
        <w:t>presidente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podrá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delegar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funciones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descritas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apartados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f),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g),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h),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i),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j),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k),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l)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m)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 xml:space="preserve">el </w:t>
      </w:r>
      <w:r w:rsidR="00CF0AAD">
        <w:rPr>
          <w:color w:val="221F1F"/>
        </w:rPr>
        <w:t>vicepresidente</w:t>
      </w:r>
      <w:r>
        <w:rPr>
          <w:color w:val="221F1F"/>
        </w:rPr>
        <w:t xml:space="preserve"> o </w:t>
      </w:r>
      <w:r w:rsidR="00CF0AAD">
        <w:rPr>
          <w:color w:val="221F1F"/>
        </w:rPr>
        <w:t>consejero delegado</w:t>
      </w:r>
      <w:r>
        <w:rPr>
          <w:color w:val="221F1F"/>
        </w:rPr>
        <w:t>.”</w:t>
      </w:r>
    </w:p>
    <w:p w14:paraId="7E1CC1F1" w14:textId="77777777" w:rsidR="00C104C6" w:rsidRDefault="00000000">
      <w:pPr>
        <w:pStyle w:val="Textoindependiente"/>
        <w:spacing w:before="219" w:line="208" w:lineRule="auto"/>
        <w:ind w:right="16" w:firstLine="255"/>
        <w:jc w:val="both"/>
      </w:pPr>
      <w:r>
        <w:rPr>
          <w:color w:val="221F1F"/>
          <w:spacing w:val="-4"/>
        </w:rPr>
        <w:t>Cuatro.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Se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suprime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apartado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6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la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 xml:space="preserve">Disposición </w:t>
      </w:r>
      <w:r>
        <w:rPr>
          <w:color w:val="221F1F"/>
        </w:rPr>
        <w:t>Transitoria Primera.</w:t>
      </w:r>
    </w:p>
    <w:p w14:paraId="304931C3" w14:textId="77777777" w:rsidR="00C104C6" w:rsidRDefault="00000000">
      <w:pPr>
        <w:pStyle w:val="Textoindependiente"/>
        <w:spacing w:before="193"/>
        <w:ind w:left="272"/>
      </w:pPr>
      <w:r>
        <w:rPr>
          <w:color w:val="221F1F"/>
          <w:spacing w:val="-5"/>
        </w:rPr>
        <w:t>DISPOSICIÓN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-2"/>
        </w:rPr>
        <w:t>FINAL</w:t>
      </w:r>
    </w:p>
    <w:p w14:paraId="0306DF62" w14:textId="77777777" w:rsidR="00C104C6" w:rsidRDefault="00000000">
      <w:pPr>
        <w:spacing w:before="187"/>
        <w:ind w:right="2126"/>
        <w:jc w:val="right"/>
      </w:pPr>
      <w:r>
        <w:rPr>
          <w:i/>
          <w:color w:val="221F1F"/>
          <w:spacing w:val="-4"/>
        </w:rPr>
        <w:t>Única.-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Entrada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en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vigor.</w:t>
      </w:r>
    </w:p>
    <w:p w14:paraId="39B46867" w14:textId="17F34B6F" w:rsidR="00C104C6" w:rsidRDefault="00000000">
      <w:pPr>
        <w:pStyle w:val="Textoindependiente"/>
        <w:spacing w:before="214" w:line="208" w:lineRule="auto"/>
        <w:ind w:right="15" w:firstLine="255"/>
        <w:jc w:val="both"/>
      </w:pPr>
      <w:r>
        <w:rPr>
          <w:color w:val="221F1F"/>
          <w:spacing w:val="-4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presente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Decreto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entrará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vigor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el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día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siguien</w:t>
      </w:r>
      <w:r>
        <w:rPr>
          <w:color w:val="221F1F"/>
          <w:spacing w:val="-2"/>
        </w:rPr>
        <w:t>te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al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su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publicación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Boletín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Oficial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Canarias.</w:t>
      </w:r>
    </w:p>
    <w:p w14:paraId="5915FAEE" w14:textId="77777777" w:rsidR="00C104C6" w:rsidRDefault="00000000">
      <w:pPr>
        <w:pStyle w:val="Textoindependiente"/>
        <w:spacing w:before="220" w:line="208" w:lineRule="auto"/>
        <w:ind w:right="14" w:firstLine="255"/>
        <w:jc w:val="both"/>
      </w:pPr>
      <w:r>
        <w:rPr>
          <w:color w:val="221F1F"/>
          <w:spacing w:val="-6"/>
        </w:rPr>
        <w:t>Dado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en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6"/>
        </w:rPr>
        <w:t>Santa Cruz de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 xml:space="preserve">Tenerife, a 27 de febrero de </w:t>
      </w:r>
      <w:r>
        <w:rPr>
          <w:color w:val="221F1F"/>
          <w:spacing w:val="-2"/>
        </w:rPr>
        <w:t>2007.</w:t>
      </w:r>
    </w:p>
    <w:p w14:paraId="3B486031" w14:textId="77777777" w:rsidR="00C104C6" w:rsidRDefault="00000000">
      <w:pPr>
        <w:pStyle w:val="Textoindependiente"/>
        <w:spacing w:before="220" w:line="208" w:lineRule="auto"/>
        <w:ind w:left="2803" w:firstLine="15"/>
      </w:pPr>
      <w:r>
        <w:rPr>
          <w:color w:val="221F1F"/>
        </w:rPr>
        <w:t>EL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PRESIDENTE DEL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GOBIERNO,</w:t>
      </w:r>
    </w:p>
    <w:p w14:paraId="629F0892" w14:textId="77777777" w:rsidR="00C104C6" w:rsidRDefault="00000000">
      <w:pPr>
        <w:pStyle w:val="Textoindependiente"/>
        <w:spacing w:line="226" w:lineRule="exact"/>
        <w:ind w:left="2741"/>
      </w:pPr>
      <w:r>
        <w:rPr>
          <w:color w:val="221F1F"/>
        </w:rPr>
        <w:t>Adán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Martín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Menis.</w:t>
      </w:r>
    </w:p>
    <w:p w14:paraId="0A18C1E7" w14:textId="77777777" w:rsidR="00C104C6" w:rsidRDefault="00000000">
      <w:pPr>
        <w:pStyle w:val="Textoindependiente"/>
        <w:spacing w:before="213" w:line="208" w:lineRule="auto"/>
        <w:ind w:left="0" w:right="225"/>
        <w:jc w:val="center"/>
      </w:pPr>
      <w:r>
        <w:rPr>
          <w:color w:val="221F1F"/>
        </w:rPr>
        <w:t>EL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CONSEJERO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INFRAESTRUCTURAS, TRANSPORTES Y VIVIENDA,</w:t>
      </w:r>
    </w:p>
    <w:p w14:paraId="72D36DDE" w14:textId="77777777" w:rsidR="00C104C6" w:rsidRDefault="00000000">
      <w:pPr>
        <w:pStyle w:val="Textoindependiente"/>
        <w:spacing w:line="226" w:lineRule="exact"/>
        <w:ind w:left="0" w:right="225"/>
        <w:jc w:val="center"/>
      </w:pPr>
      <w:r>
        <w:rPr>
          <w:color w:val="221F1F"/>
        </w:rPr>
        <w:t>Antonio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Ángel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Castro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Cordobez.</w:t>
      </w:r>
    </w:p>
    <w:p w14:paraId="342ACB45" w14:textId="77777777" w:rsidR="00C104C6" w:rsidRDefault="00C104C6">
      <w:pPr>
        <w:pStyle w:val="Textoindependiente"/>
        <w:ind w:left="0"/>
      </w:pPr>
    </w:p>
    <w:p w14:paraId="68C4E603" w14:textId="77777777" w:rsidR="00C104C6" w:rsidRDefault="00C104C6">
      <w:pPr>
        <w:pStyle w:val="Textoindependiente"/>
        <w:ind w:left="0"/>
      </w:pPr>
    </w:p>
    <w:p w14:paraId="64B8FA06" w14:textId="77777777" w:rsidR="00C104C6" w:rsidRDefault="00C104C6">
      <w:pPr>
        <w:pStyle w:val="Textoindependiente"/>
        <w:ind w:left="0"/>
      </w:pPr>
    </w:p>
    <w:p w14:paraId="275C9877" w14:textId="77777777" w:rsidR="00C104C6" w:rsidRDefault="00C104C6">
      <w:pPr>
        <w:pStyle w:val="Textoindependiente"/>
        <w:spacing w:before="245"/>
        <w:ind w:left="0"/>
      </w:pPr>
    </w:p>
    <w:p w14:paraId="2651D05E" w14:textId="77777777" w:rsidR="00C104C6" w:rsidRDefault="00000000">
      <w:pPr>
        <w:pStyle w:val="Ttulo1"/>
        <w:numPr>
          <w:ilvl w:val="0"/>
          <w:numId w:val="2"/>
        </w:numPr>
        <w:tabs>
          <w:tab w:val="left" w:pos="334"/>
        </w:tabs>
        <w:spacing w:line="275" w:lineRule="exact"/>
        <w:ind w:left="334" w:hanging="317"/>
      </w:pPr>
      <w:r>
        <w:rPr>
          <w:color w:val="221F1F"/>
        </w:rPr>
        <w:t>Autoridades</w:t>
      </w:r>
      <w:r>
        <w:rPr>
          <w:b w:val="0"/>
          <w:color w:val="221F1F"/>
        </w:rPr>
        <w:t xml:space="preserve"> </w:t>
      </w:r>
      <w:r>
        <w:rPr>
          <w:color w:val="221F1F"/>
        </w:rPr>
        <w:t>y</w:t>
      </w:r>
      <w:r>
        <w:rPr>
          <w:b w:val="0"/>
          <w:color w:val="221F1F"/>
        </w:rPr>
        <w:t xml:space="preserve"> </w:t>
      </w:r>
      <w:r>
        <w:rPr>
          <w:color w:val="221F1F"/>
          <w:spacing w:val="-2"/>
        </w:rPr>
        <w:t>Personal</w:t>
      </w:r>
    </w:p>
    <w:p w14:paraId="2BB37666" w14:textId="77777777" w:rsidR="00C104C6" w:rsidRDefault="00000000">
      <w:pPr>
        <w:spacing w:line="229" w:lineRule="exact"/>
        <w:ind w:left="17"/>
        <w:jc w:val="both"/>
        <w:rPr>
          <w:i/>
        </w:rPr>
      </w:pPr>
      <w:r>
        <w:rPr>
          <w:i/>
          <w:color w:val="221F1F"/>
        </w:rPr>
        <w:t>Nombramientos,</w:t>
      </w:r>
      <w:r>
        <w:rPr>
          <w:color w:val="221F1F"/>
          <w:spacing w:val="-6"/>
        </w:rPr>
        <w:t xml:space="preserve"> </w:t>
      </w:r>
      <w:r>
        <w:rPr>
          <w:i/>
          <w:color w:val="221F1F"/>
        </w:rPr>
        <w:t>situaciones</w:t>
      </w:r>
      <w:r>
        <w:rPr>
          <w:color w:val="221F1F"/>
          <w:spacing w:val="-5"/>
        </w:rPr>
        <w:t xml:space="preserve"> </w:t>
      </w:r>
      <w:r>
        <w:rPr>
          <w:i/>
          <w:color w:val="221F1F"/>
        </w:rPr>
        <w:t>e</w:t>
      </w:r>
      <w:r>
        <w:rPr>
          <w:color w:val="221F1F"/>
          <w:spacing w:val="-5"/>
        </w:rPr>
        <w:t xml:space="preserve"> </w:t>
      </w:r>
      <w:r>
        <w:rPr>
          <w:i/>
          <w:color w:val="221F1F"/>
          <w:spacing w:val="-2"/>
        </w:rPr>
        <w:t>incidencias</w:t>
      </w:r>
    </w:p>
    <w:p w14:paraId="1ED1EF23" w14:textId="77777777" w:rsidR="00C104C6" w:rsidRDefault="00000000">
      <w:pPr>
        <w:pStyle w:val="Ttulo2"/>
        <w:ind w:right="2159"/>
        <w:jc w:val="right"/>
      </w:pPr>
      <w:r>
        <w:rPr>
          <w:color w:val="221F1F"/>
        </w:rPr>
        <w:t>Presidencia</w:t>
      </w:r>
      <w:r>
        <w:rPr>
          <w:b w:val="0"/>
          <w:color w:val="221F1F"/>
          <w:spacing w:val="-4"/>
        </w:rPr>
        <w:t xml:space="preserve"> </w:t>
      </w:r>
      <w:r>
        <w:rPr>
          <w:color w:val="221F1F"/>
        </w:rPr>
        <w:t>del</w:t>
      </w:r>
      <w:r>
        <w:rPr>
          <w:b w:val="0"/>
          <w:color w:val="221F1F"/>
          <w:spacing w:val="-2"/>
        </w:rPr>
        <w:t xml:space="preserve"> </w:t>
      </w:r>
      <w:r>
        <w:rPr>
          <w:color w:val="221F1F"/>
          <w:spacing w:val="-2"/>
        </w:rPr>
        <w:t>Gobierno</w:t>
      </w:r>
    </w:p>
    <w:p w14:paraId="76CFE183" w14:textId="6BA19B8B" w:rsidR="00C104C6" w:rsidRDefault="00000000">
      <w:pPr>
        <w:pStyle w:val="Prrafodelista"/>
        <w:numPr>
          <w:ilvl w:val="0"/>
          <w:numId w:val="1"/>
        </w:numPr>
        <w:tabs>
          <w:tab w:val="left" w:pos="584"/>
        </w:tabs>
        <w:spacing w:before="213" w:line="208" w:lineRule="auto"/>
        <w:ind w:right="15"/>
        <w:jc w:val="both"/>
        <w:rPr>
          <w:i/>
        </w:rPr>
      </w:pPr>
      <w:r>
        <w:rPr>
          <w:i/>
          <w:color w:val="221F1F"/>
          <w:spacing w:val="-10"/>
        </w:rPr>
        <w:t>Vicepresidencia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del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Gobierno.-</w:t>
      </w:r>
      <w:r>
        <w:rPr>
          <w:color w:val="221F1F"/>
          <w:spacing w:val="-4"/>
        </w:rPr>
        <w:t xml:space="preserve"> </w:t>
      </w:r>
      <w:r>
        <w:rPr>
          <w:i/>
          <w:color w:val="221F1F"/>
          <w:spacing w:val="-10"/>
        </w:rPr>
        <w:t>Decreto</w:t>
      </w:r>
      <w:r>
        <w:rPr>
          <w:color w:val="221F1F"/>
          <w:spacing w:val="-3"/>
        </w:rPr>
        <w:t xml:space="preserve"> </w:t>
      </w:r>
      <w:r>
        <w:rPr>
          <w:i/>
          <w:color w:val="221F1F"/>
          <w:spacing w:val="-10"/>
        </w:rPr>
        <w:t>51/2007,</w:t>
      </w:r>
      <w:r>
        <w:rPr>
          <w:color w:val="221F1F"/>
          <w:spacing w:val="-10"/>
        </w:rPr>
        <w:t xml:space="preserve"> </w:t>
      </w:r>
      <w:r>
        <w:rPr>
          <w:i/>
          <w:color w:val="221F1F"/>
        </w:rPr>
        <w:t>de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6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de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marzo,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por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el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que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se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dispone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el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cese,</w:t>
      </w:r>
      <w:r>
        <w:rPr>
          <w:color w:val="221F1F"/>
        </w:rPr>
        <w:t xml:space="preserve"> </w:t>
      </w:r>
      <w:r>
        <w:rPr>
          <w:i/>
          <w:color w:val="221F1F"/>
        </w:rPr>
        <w:t>por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nuevo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nombramiento,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de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D.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Daniel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Cer</w:t>
      </w:r>
      <w:r>
        <w:rPr>
          <w:i/>
          <w:color w:val="221F1F"/>
          <w:spacing w:val="-8"/>
        </w:rPr>
        <w:t>dán</w:t>
      </w:r>
      <w:r>
        <w:rPr>
          <w:color w:val="221F1F"/>
          <w:spacing w:val="-22"/>
        </w:rPr>
        <w:t xml:space="preserve"> </w:t>
      </w:r>
      <w:r>
        <w:rPr>
          <w:i/>
          <w:color w:val="221F1F"/>
          <w:spacing w:val="-8"/>
        </w:rPr>
        <w:t>Elcid</w:t>
      </w:r>
      <w:r>
        <w:rPr>
          <w:color w:val="221F1F"/>
          <w:spacing w:val="-22"/>
        </w:rPr>
        <w:t xml:space="preserve"> </w:t>
      </w:r>
      <w:r>
        <w:rPr>
          <w:i/>
          <w:color w:val="221F1F"/>
          <w:spacing w:val="-8"/>
        </w:rPr>
        <w:t>como</w:t>
      </w:r>
      <w:r>
        <w:rPr>
          <w:color w:val="221F1F"/>
          <w:spacing w:val="-22"/>
        </w:rPr>
        <w:t xml:space="preserve"> </w:t>
      </w:r>
      <w:r>
        <w:rPr>
          <w:i/>
          <w:color w:val="221F1F"/>
          <w:spacing w:val="-8"/>
        </w:rPr>
        <w:t>Viceconsejero</w:t>
      </w:r>
      <w:r>
        <w:rPr>
          <w:color w:val="221F1F"/>
          <w:spacing w:val="-22"/>
        </w:rPr>
        <w:t xml:space="preserve"> </w:t>
      </w:r>
      <w:r>
        <w:rPr>
          <w:i/>
          <w:color w:val="221F1F"/>
          <w:spacing w:val="-8"/>
        </w:rPr>
        <w:t>de</w:t>
      </w:r>
      <w:r>
        <w:rPr>
          <w:color w:val="221F1F"/>
          <w:spacing w:val="-22"/>
        </w:rPr>
        <w:t xml:space="preserve"> </w:t>
      </w:r>
      <w:r>
        <w:rPr>
          <w:i/>
          <w:color w:val="221F1F"/>
          <w:spacing w:val="-8"/>
        </w:rPr>
        <w:t>Comunicación.</w:t>
      </w:r>
    </w:p>
    <w:p w14:paraId="200B4997" w14:textId="6D41F4FD" w:rsidR="00C104C6" w:rsidRDefault="00000000">
      <w:pPr>
        <w:pStyle w:val="Textoindependiente"/>
        <w:spacing w:before="220" w:line="208" w:lineRule="auto"/>
        <w:ind w:right="14" w:firstLine="255"/>
        <w:jc w:val="both"/>
      </w:pPr>
      <w:r>
        <w:rPr>
          <w:color w:val="221F1F"/>
          <w:spacing w:val="-8"/>
        </w:rPr>
        <w:t>De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conformidad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con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lo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dispuesto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en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el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8"/>
        </w:rPr>
        <w:t>artículo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 xml:space="preserve">20.d) </w:t>
      </w:r>
      <w:r>
        <w:rPr>
          <w:color w:val="221F1F"/>
        </w:rPr>
        <w:t>de la Ley territorial 1/1983, de 14 de abril, del Gobierno y de la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Administración Pública de la Comunidad Autónoma de Canarias.</w:t>
      </w:r>
    </w:p>
    <w:p w14:paraId="6C12E804" w14:textId="4F88881C" w:rsidR="00C104C6" w:rsidRDefault="00000000">
      <w:pPr>
        <w:pStyle w:val="Textoindependiente"/>
        <w:spacing w:before="220" w:line="208" w:lineRule="auto"/>
        <w:ind w:right="15" w:firstLine="255"/>
        <w:jc w:val="both"/>
      </w:pPr>
      <w:r>
        <w:rPr>
          <w:color w:val="221F1F"/>
          <w:spacing w:val="-2"/>
        </w:rPr>
        <w:t>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propuesta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9"/>
        </w:rPr>
        <w:t xml:space="preserve"> </w:t>
      </w:r>
      <w:r w:rsidR="00CF0AAD">
        <w:rPr>
          <w:color w:val="221F1F"/>
          <w:spacing w:val="-2"/>
        </w:rPr>
        <w:t>vicepresidenta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previa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delibe</w:t>
      </w:r>
      <w:r>
        <w:rPr>
          <w:color w:val="221F1F"/>
        </w:rPr>
        <w:t>ración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Gobierno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sesión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celebrada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día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 marzo de 2007.</w:t>
      </w:r>
    </w:p>
    <w:p w14:paraId="2C5BCA34" w14:textId="3833D949" w:rsidR="00C104C6" w:rsidRDefault="00000000">
      <w:pPr>
        <w:pStyle w:val="Textoindependiente"/>
        <w:spacing w:before="219" w:line="208" w:lineRule="auto"/>
        <w:ind w:right="15" w:firstLine="255"/>
        <w:jc w:val="both"/>
      </w:pPr>
      <w:r>
        <w:rPr>
          <w:color w:val="221F1F"/>
        </w:rPr>
        <w:t>Vengo en disponer el cese, por nuevo nombramiento,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D.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Daniel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Cerdán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Elcid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como</w:t>
      </w:r>
      <w:r w:rsidR="00CF0AAD">
        <w:rPr>
          <w:color w:val="221F1F"/>
          <w:spacing w:val="4"/>
        </w:rPr>
        <w:t xml:space="preserve"> vi</w:t>
      </w:r>
    </w:p>
    <w:sectPr w:rsidR="00C104C6">
      <w:type w:val="continuous"/>
      <w:pgSz w:w="11900" w:h="16840"/>
      <w:pgMar w:top="2000" w:right="1133" w:bottom="280" w:left="1133" w:header="1289" w:footer="0" w:gutter="0"/>
      <w:cols w:num="2" w:space="720" w:equalWidth="0">
        <w:col w:w="4536" w:space="547"/>
        <w:col w:w="45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2D40" w14:textId="77777777" w:rsidR="00C101CC" w:rsidRDefault="00C101CC">
      <w:r>
        <w:separator/>
      </w:r>
    </w:p>
  </w:endnote>
  <w:endnote w:type="continuationSeparator" w:id="0">
    <w:p w14:paraId="391562AA" w14:textId="77777777" w:rsidR="00C101CC" w:rsidRDefault="00C1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80A70" w14:textId="77777777" w:rsidR="00C101CC" w:rsidRDefault="00C101CC">
      <w:r>
        <w:separator/>
      </w:r>
    </w:p>
  </w:footnote>
  <w:footnote w:type="continuationSeparator" w:id="0">
    <w:p w14:paraId="523B51F8" w14:textId="77777777" w:rsidR="00C101CC" w:rsidRDefault="00C1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B741" w14:textId="77777777" w:rsidR="00C104C6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6D5B6FDE" wp14:editId="67DF7B3A">
              <wp:simplePos x="0" y="0"/>
              <wp:positionH relativeFrom="page">
                <wp:posOffset>717994</wp:posOffset>
              </wp:positionH>
              <wp:positionV relativeFrom="page">
                <wp:posOffset>812348</wp:posOffset>
              </wp:positionV>
              <wp:extent cx="61214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1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1400">
                            <a:moveTo>
                              <a:pt x="0" y="0"/>
                            </a:moveTo>
                            <a:lnTo>
                              <a:pt x="6121397" y="0"/>
                            </a:lnTo>
                          </a:path>
                        </a:pathLst>
                      </a:custGeom>
                      <a:ln w="12699">
                        <a:solidFill>
                          <a:srgbClr val="221F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A61C60" id="Graphic 1" o:spid="_x0000_s1026" style="position:absolute;margin-left:56.55pt;margin-top:63.95pt;width:482pt;height:.1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" path="m,l6121397,e" filled="f" strokecolor="#221f1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03874959" wp14:editId="781596AC">
              <wp:simplePos x="0" y="0"/>
              <wp:positionH relativeFrom="page">
                <wp:posOffset>717994</wp:posOffset>
              </wp:positionH>
              <wp:positionV relativeFrom="page">
                <wp:posOffset>1087856</wp:posOffset>
              </wp:positionV>
              <wp:extent cx="61214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1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1400">
                            <a:moveTo>
                              <a:pt x="0" y="0"/>
                            </a:moveTo>
                            <a:lnTo>
                              <a:pt x="6121397" y="0"/>
                            </a:lnTo>
                          </a:path>
                        </a:pathLst>
                      </a:custGeom>
                      <a:ln w="12699">
                        <a:solidFill>
                          <a:srgbClr val="221F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C10F0A" id="Graphic 2" o:spid="_x0000_s1026" style="position:absolute;margin-left:56.55pt;margin-top:85.65pt;width:482pt;height:.1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" path="m,l6121397,e" filled="f" strokecolor="#221f1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6F423F4A" wp14:editId="5B82EEFF">
              <wp:simplePos x="0" y="0"/>
              <wp:positionH relativeFrom="page">
                <wp:posOffset>717991</wp:posOffset>
              </wp:positionH>
              <wp:positionV relativeFrom="page">
                <wp:posOffset>855701</wp:posOffset>
              </wp:positionV>
              <wp:extent cx="207010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8928B9" w14:textId="77777777" w:rsidR="00C104C6" w:rsidRDefault="00000000">
                          <w:pPr>
                            <w:pStyle w:val="Textoindependiente"/>
                            <w:spacing w:before="10"/>
                            <w:ind w:left="20"/>
                          </w:pPr>
                          <w:r>
                            <w:rPr>
                              <w:color w:val="221F1F"/>
                              <w:spacing w:val="-4"/>
                              <w:w w:val="65"/>
                            </w:rPr>
                            <w:t>5236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23F4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6.55pt;margin-top:67.4pt;width:16.3pt;height:14.2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" filled="f" stroked="f">
              <v:textbox inset="0,0,0,0">
                <w:txbxContent>
                  <w:p w14:paraId="438928B9" w14:textId="77777777" w:rsidR="00C104C6" w:rsidRDefault="00000000">
                    <w:pPr>
                      <w:pStyle w:val="Textoindependiente"/>
                      <w:spacing w:before="10"/>
                      <w:ind w:left="20"/>
                    </w:pPr>
                    <w:r>
                      <w:rPr>
                        <w:color w:val="221F1F"/>
                        <w:spacing w:val="-4"/>
                        <w:w w:val="65"/>
                      </w:rPr>
                      <w:t>5236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491782E1" wp14:editId="2604CE34">
              <wp:simplePos x="0" y="0"/>
              <wp:positionH relativeFrom="page">
                <wp:posOffset>4315180</wp:posOffset>
              </wp:positionH>
              <wp:positionV relativeFrom="page">
                <wp:posOffset>855701</wp:posOffset>
              </wp:positionV>
              <wp:extent cx="247396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396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04ED7F" w14:textId="77777777" w:rsidR="00C104C6" w:rsidRDefault="00000000">
                          <w:pPr>
                            <w:pStyle w:val="Textoindependiente"/>
                            <w:spacing w:before="10"/>
                            <w:ind w:left="20"/>
                          </w:pPr>
                          <w:r>
                            <w:rPr>
                              <w:color w:val="221F1F"/>
                              <w:w w:val="60"/>
                            </w:rPr>
                            <w:t>Boletín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Oficial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de</w:t>
                          </w:r>
                          <w:r>
                            <w:rPr>
                              <w:color w:val="221F1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Canarias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núm.</w:t>
                          </w:r>
                          <w:r>
                            <w:rPr>
                              <w:color w:val="221F1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48,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miércoles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7</w:t>
                          </w:r>
                          <w:r>
                            <w:rPr>
                              <w:color w:val="221F1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de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marzo</w:t>
                          </w:r>
                          <w:r>
                            <w:rPr>
                              <w:color w:val="221F1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de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pacing w:val="-4"/>
                              <w:w w:val="60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1782E1" id="Textbox 4" o:spid="_x0000_s1027" type="#_x0000_t202" style="position:absolute;margin-left:339.8pt;margin-top:67.4pt;width:194.8pt;height:14.2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" filled="f" stroked="f">
              <v:textbox inset="0,0,0,0">
                <w:txbxContent>
                  <w:p w14:paraId="1D04ED7F" w14:textId="77777777" w:rsidR="00C104C6" w:rsidRDefault="00000000">
                    <w:pPr>
                      <w:pStyle w:val="Textoindependiente"/>
                      <w:spacing w:before="10"/>
                      <w:ind w:left="20"/>
                    </w:pPr>
                    <w:r>
                      <w:rPr>
                        <w:color w:val="221F1F"/>
                        <w:w w:val="60"/>
                      </w:rPr>
                      <w:t>Boletín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Oficial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de</w:t>
                    </w:r>
                    <w:r>
                      <w:rPr>
                        <w:color w:val="221F1F"/>
                        <w:spacing w:val="-3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Canarias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núm.</w:t>
                    </w:r>
                    <w:r>
                      <w:rPr>
                        <w:color w:val="221F1F"/>
                        <w:spacing w:val="-3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48,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miércoles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7</w:t>
                    </w:r>
                    <w:r>
                      <w:rPr>
                        <w:color w:val="221F1F"/>
                        <w:spacing w:val="-3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de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marzo</w:t>
                    </w:r>
                    <w:r>
                      <w:rPr>
                        <w:color w:val="221F1F"/>
                        <w:spacing w:val="-3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de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spacing w:val="-4"/>
                        <w:w w:val="60"/>
                      </w:rPr>
                      <w:t>2007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A2CD" w14:textId="77777777" w:rsidR="00C104C6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216759EA" wp14:editId="14F12241">
              <wp:simplePos x="0" y="0"/>
              <wp:positionH relativeFrom="page">
                <wp:posOffset>716595</wp:posOffset>
              </wp:positionH>
              <wp:positionV relativeFrom="page">
                <wp:posOffset>825058</wp:posOffset>
              </wp:positionV>
              <wp:extent cx="612140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1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1400">
                            <a:moveTo>
                              <a:pt x="0" y="0"/>
                            </a:moveTo>
                            <a:lnTo>
                              <a:pt x="6121394" y="0"/>
                            </a:lnTo>
                          </a:path>
                        </a:pathLst>
                      </a:custGeom>
                      <a:ln w="12699">
                        <a:solidFill>
                          <a:srgbClr val="221F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F79BE0" id="Graphic 5" o:spid="_x0000_s1026" style="position:absolute;margin-left:56.4pt;margin-top:64.95pt;width:482pt;height:.1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" path="m,l6121394,e" filled="f" strokecolor="#221f1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01BBCC97" wp14:editId="1CA48071">
              <wp:simplePos x="0" y="0"/>
              <wp:positionH relativeFrom="page">
                <wp:posOffset>716595</wp:posOffset>
              </wp:positionH>
              <wp:positionV relativeFrom="page">
                <wp:posOffset>1100551</wp:posOffset>
              </wp:positionV>
              <wp:extent cx="612140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1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1400">
                            <a:moveTo>
                              <a:pt x="0" y="0"/>
                            </a:moveTo>
                            <a:lnTo>
                              <a:pt x="6121394" y="0"/>
                            </a:lnTo>
                          </a:path>
                        </a:pathLst>
                      </a:custGeom>
                      <a:ln w="12699">
                        <a:solidFill>
                          <a:srgbClr val="221F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3FF2D7" id="Graphic 6" o:spid="_x0000_s1026" style="position:absolute;margin-left:56.4pt;margin-top:86.65pt;width:482pt;height:.1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" path="m,l6121394,e" filled="f" strokecolor="#221f1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6DE042BF" wp14:editId="4F6D861B">
              <wp:simplePos x="0" y="0"/>
              <wp:positionH relativeFrom="page">
                <wp:posOffset>716593</wp:posOffset>
              </wp:positionH>
              <wp:positionV relativeFrom="page">
                <wp:posOffset>855701</wp:posOffset>
              </wp:positionV>
              <wp:extent cx="2473960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396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F5FCF" w14:textId="77777777" w:rsidR="00C104C6" w:rsidRDefault="00000000">
                          <w:pPr>
                            <w:pStyle w:val="Textoindependiente"/>
                            <w:spacing w:before="10"/>
                            <w:ind w:left="20"/>
                          </w:pPr>
                          <w:r>
                            <w:rPr>
                              <w:color w:val="221F1F"/>
                              <w:w w:val="60"/>
                            </w:rPr>
                            <w:t>Boletín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Oficial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de</w:t>
                          </w:r>
                          <w:r>
                            <w:rPr>
                              <w:color w:val="221F1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Canarias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núm.</w:t>
                          </w:r>
                          <w:r>
                            <w:rPr>
                              <w:color w:val="221F1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48,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miércoles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7</w:t>
                          </w:r>
                          <w:r>
                            <w:rPr>
                              <w:color w:val="221F1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de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marzo</w:t>
                          </w:r>
                          <w:r>
                            <w:rPr>
                              <w:color w:val="221F1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w w:val="60"/>
                            </w:rPr>
                            <w:t>de</w:t>
                          </w:r>
                          <w:r>
                            <w:rPr>
                              <w:color w:val="221F1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pacing w:val="-4"/>
                              <w:w w:val="60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042B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6.4pt;margin-top:67.4pt;width:194.8pt;height:14.2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" filled="f" stroked="f">
              <v:textbox inset="0,0,0,0">
                <w:txbxContent>
                  <w:p w14:paraId="69FF5FCF" w14:textId="77777777" w:rsidR="00C104C6" w:rsidRDefault="00000000">
                    <w:pPr>
                      <w:pStyle w:val="Textoindependiente"/>
                      <w:spacing w:before="10"/>
                      <w:ind w:left="20"/>
                    </w:pPr>
                    <w:r>
                      <w:rPr>
                        <w:color w:val="221F1F"/>
                        <w:w w:val="60"/>
                      </w:rPr>
                      <w:t>Boletín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Oficial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de</w:t>
                    </w:r>
                    <w:r>
                      <w:rPr>
                        <w:color w:val="221F1F"/>
                        <w:spacing w:val="-3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Canarias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núm.</w:t>
                    </w:r>
                    <w:r>
                      <w:rPr>
                        <w:color w:val="221F1F"/>
                        <w:spacing w:val="-3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48,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miércoles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7</w:t>
                    </w:r>
                    <w:r>
                      <w:rPr>
                        <w:color w:val="221F1F"/>
                        <w:spacing w:val="-3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de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marzo</w:t>
                    </w:r>
                    <w:r>
                      <w:rPr>
                        <w:color w:val="221F1F"/>
                        <w:spacing w:val="-3"/>
                      </w:rPr>
                      <w:t xml:space="preserve"> </w:t>
                    </w:r>
                    <w:r>
                      <w:rPr>
                        <w:color w:val="221F1F"/>
                        <w:w w:val="60"/>
                      </w:rPr>
                      <w:t>de</w:t>
                    </w:r>
                    <w:r>
                      <w:rPr>
                        <w:color w:val="221F1F"/>
                        <w:spacing w:val="-4"/>
                      </w:rPr>
                      <w:t xml:space="preserve"> </w:t>
                    </w:r>
                    <w:r>
                      <w:rPr>
                        <w:color w:val="221F1F"/>
                        <w:spacing w:val="-4"/>
                        <w:w w:val="60"/>
                      </w:rPr>
                      <w:t>2007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37BEA93A" wp14:editId="286EF3BC">
              <wp:simplePos x="0" y="0"/>
              <wp:positionH relativeFrom="page">
                <wp:posOffset>6580658</wp:posOffset>
              </wp:positionH>
              <wp:positionV relativeFrom="page">
                <wp:posOffset>855701</wp:posOffset>
              </wp:positionV>
              <wp:extent cx="207010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E85CD" w14:textId="77777777" w:rsidR="00C104C6" w:rsidRDefault="00000000">
                          <w:pPr>
                            <w:pStyle w:val="Textoindependiente"/>
                            <w:spacing w:before="10"/>
                            <w:ind w:left="20"/>
                          </w:pPr>
                          <w:r>
                            <w:rPr>
                              <w:color w:val="221F1F"/>
                              <w:spacing w:val="-4"/>
                              <w:w w:val="65"/>
                            </w:rPr>
                            <w:t>5237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BEA93A" id="Textbox 8" o:spid="_x0000_s1029" type="#_x0000_t202" style="position:absolute;margin-left:518.15pt;margin-top:67.4pt;width:16.3pt;height:14.2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" filled="f" stroked="f">
              <v:textbox inset="0,0,0,0">
                <w:txbxContent>
                  <w:p w14:paraId="23FE85CD" w14:textId="77777777" w:rsidR="00C104C6" w:rsidRDefault="00000000">
                    <w:pPr>
                      <w:pStyle w:val="Textoindependiente"/>
                      <w:spacing w:before="10"/>
                      <w:ind w:left="20"/>
                    </w:pPr>
                    <w:r>
                      <w:rPr>
                        <w:color w:val="221F1F"/>
                        <w:spacing w:val="-4"/>
                        <w:w w:val="65"/>
                      </w:rPr>
                      <w:t>5237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2D3E"/>
    <w:multiLevelType w:val="hybridMultilevel"/>
    <w:tmpl w:val="878A5914"/>
    <w:lvl w:ilvl="0" w:tplc="CF709D26">
      <w:start w:val="336"/>
      <w:numFmt w:val="decimal"/>
      <w:lvlText w:val="%1"/>
      <w:lvlJc w:val="left"/>
      <w:pPr>
        <w:ind w:left="5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0"/>
        <w:w w:val="100"/>
        <w:sz w:val="22"/>
        <w:szCs w:val="22"/>
        <w:lang w:val="es-ES" w:eastAsia="en-US" w:bidi="ar-SA"/>
      </w:rPr>
    </w:lvl>
    <w:lvl w:ilvl="1" w:tplc="37BA2528">
      <w:start w:val="1"/>
      <w:numFmt w:val="lowerLetter"/>
      <w:lvlText w:val="%2)"/>
      <w:lvlJc w:val="left"/>
      <w:pPr>
        <w:ind w:left="488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4"/>
        <w:w w:val="100"/>
        <w:sz w:val="22"/>
        <w:szCs w:val="22"/>
        <w:lang w:val="es-ES" w:eastAsia="en-US" w:bidi="ar-SA"/>
      </w:rPr>
    </w:lvl>
    <w:lvl w:ilvl="2" w:tplc="F2AEC882">
      <w:numFmt w:val="bullet"/>
      <w:lvlText w:val="•"/>
      <w:lvlJc w:val="left"/>
      <w:pPr>
        <w:ind w:left="454" w:hanging="216"/>
      </w:pPr>
      <w:rPr>
        <w:rFonts w:hint="default"/>
        <w:lang w:val="es-ES" w:eastAsia="en-US" w:bidi="ar-SA"/>
      </w:rPr>
    </w:lvl>
    <w:lvl w:ilvl="3" w:tplc="B882FD7A">
      <w:numFmt w:val="bullet"/>
      <w:lvlText w:val="•"/>
      <w:lvlJc w:val="left"/>
      <w:pPr>
        <w:ind w:left="329" w:hanging="216"/>
      </w:pPr>
      <w:rPr>
        <w:rFonts w:hint="default"/>
        <w:lang w:val="es-ES" w:eastAsia="en-US" w:bidi="ar-SA"/>
      </w:rPr>
    </w:lvl>
    <w:lvl w:ilvl="4" w:tplc="E9C25B8C">
      <w:numFmt w:val="bullet"/>
      <w:lvlText w:val="•"/>
      <w:lvlJc w:val="left"/>
      <w:pPr>
        <w:ind w:left="204" w:hanging="216"/>
      </w:pPr>
      <w:rPr>
        <w:rFonts w:hint="default"/>
        <w:lang w:val="es-ES" w:eastAsia="en-US" w:bidi="ar-SA"/>
      </w:rPr>
    </w:lvl>
    <w:lvl w:ilvl="5" w:tplc="6EB6CE60">
      <w:numFmt w:val="bullet"/>
      <w:lvlText w:val="•"/>
      <w:lvlJc w:val="left"/>
      <w:pPr>
        <w:ind w:left="79" w:hanging="216"/>
      </w:pPr>
      <w:rPr>
        <w:rFonts w:hint="default"/>
        <w:lang w:val="es-ES" w:eastAsia="en-US" w:bidi="ar-SA"/>
      </w:rPr>
    </w:lvl>
    <w:lvl w:ilvl="6" w:tplc="DCF65972">
      <w:numFmt w:val="bullet"/>
      <w:lvlText w:val="•"/>
      <w:lvlJc w:val="left"/>
      <w:pPr>
        <w:ind w:left="-46" w:hanging="216"/>
      </w:pPr>
      <w:rPr>
        <w:rFonts w:hint="default"/>
        <w:lang w:val="es-ES" w:eastAsia="en-US" w:bidi="ar-SA"/>
      </w:rPr>
    </w:lvl>
    <w:lvl w:ilvl="7" w:tplc="EF46E0F2">
      <w:numFmt w:val="bullet"/>
      <w:lvlText w:val="•"/>
      <w:lvlJc w:val="left"/>
      <w:pPr>
        <w:ind w:left="-171" w:hanging="216"/>
      </w:pPr>
      <w:rPr>
        <w:rFonts w:hint="default"/>
        <w:lang w:val="es-ES" w:eastAsia="en-US" w:bidi="ar-SA"/>
      </w:rPr>
    </w:lvl>
    <w:lvl w:ilvl="8" w:tplc="3F4A579A">
      <w:numFmt w:val="bullet"/>
      <w:lvlText w:val="•"/>
      <w:lvlJc w:val="left"/>
      <w:pPr>
        <w:ind w:left="-296" w:hanging="216"/>
      </w:pPr>
      <w:rPr>
        <w:rFonts w:hint="default"/>
        <w:lang w:val="es-ES" w:eastAsia="en-US" w:bidi="ar-SA"/>
      </w:rPr>
    </w:lvl>
  </w:abstractNum>
  <w:abstractNum w:abstractNumId="1" w15:restartNumberingAfterBreak="0">
    <w:nsid w:val="1387578A"/>
    <w:multiLevelType w:val="hybridMultilevel"/>
    <w:tmpl w:val="24F06AE0"/>
    <w:lvl w:ilvl="0" w:tplc="94F29976">
      <w:start w:val="1"/>
      <w:numFmt w:val="upperRoman"/>
      <w:lvlText w:val="%1."/>
      <w:lvlJc w:val="left"/>
      <w:pPr>
        <w:ind w:left="249" w:hanging="2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0"/>
        <w:w w:val="100"/>
        <w:sz w:val="26"/>
        <w:szCs w:val="26"/>
        <w:lang w:val="es-ES" w:eastAsia="en-US" w:bidi="ar-SA"/>
      </w:rPr>
    </w:lvl>
    <w:lvl w:ilvl="1" w:tplc="B890E9B8">
      <w:numFmt w:val="bullet"/>
      <w:lvlText w:val="•"/>
      <w:lvlJc w:val="left"/>
      <w:pPr>
        <w:ind w:left="669" w:hanging="232"/>
      </w:pPr>
      <w:rPr>
        <w:rFonts w:hint="default"/>
        <w:lang w:val="es-ES" w:eastAsia="en-US" w:bidi="ar-SA"/>
      </w:rPr>
    </w:lvl>
    <w:lvl w:ilvl="2" w:tplc="DDE404DC">
      <w:numFmt w:val="bullet"/>
      <w:lvlText w:val="•"/>
      <w:lvlJc w:val="left"/>
      <w:pPr>
        <w:ind w:left="1099" w:hanging="232"/>
      </w:pPr>
      <w:rPr>
        <w:rFonts w:hint="default"/>
        <w:lang w:val="es-ES" w:eastAsia="en-US" w:bidi="ar-SA"/>
      </w:rPr>
    </w:lvl>
    <w:lvl w:ilvl="3" w:tplc="D44C1A32">
      <w:numFmt w:val="bullet"/>
      <w:lvlText w:val="•"/>
      <w:lvlJc w:val="left"/>
      <w:pPr>
        <w:ind w:left="1529" w:hanging="232"/>
      </w:pPr>
      <w:rPr>
        <w:rFonts w:hint="default"/>
        <w:lang w:val="es-ES" w:eastAsia="en-US" w:bidi="ar-SA"/>
      </w:rPr>
    </w:lvl>
    <w:lvl w:ilvl="4" w:tplc="4F20F9B4">
      <w:numFmt w:val="bullet"/>
      <w:lvlText w:val="•"/>
      <w:lvlJc w:val="left"/>
      <w:pPr>
        <w:ind w:left="1958" w:hanging="232"/>
      </w:pPr>
      <w:rPr>
        <w:rFonts w:hint="default"/>
        <w:lang w:val="es-ES" w:eastAsia="en-US" w:bidi="ar-SA"/>
      </w:rPr>
    </w:lvl>
    <w:lvl w:ilvl="5" w:tplc="EFB8F0EE">
      <w:numFmt w:val="bullet"/>
      <w:lvlText w:val="•"/>
      <w:lvlJc w:val="left"/>
      <w:pPr>
        <w:ind w:left="2388" w:hanging="232"/>
      </w:pPr>
      <w:rPr>
        <w:rFonts w:hint="default"/>
        <w:lang w:val="es-ES" w:eastAsia="en-US" w:bidi="ar-SA"/>
      </w:rPr>
    </w:lvl>
    <w:lvl w:ilvl="6" w:tplc="9456188C">
      <w:numFmt w:val="bullet"/>
      <w:lvlText w:val="•"/>
      <w:lvlJc w:val="left"/>
      <w:pPr>
        <w:ind w:left="2818" w:hanging="232"/>
      </w:pPr>
      <w:rPr>
        <w:rFonts w:hint="default"/>
        <w:lang w:val="es-ES" w:eastAsia="en-US" w:bidi="ar-SA"/>
      </w:rPr>
    </w:lvl>
    <w:lvl w:ilvl="7" w:tplc="2F6826A8">
      <w:numFmt w:val="bullet"/>
      <w:lvlText w:val="•"/>
      <w:lvlJc w:val="left"/>
      <w:pPr>
        <w:ind w:left="3247" w:hanging="232"/>
      </w:pPr>
      <w:rPr>
        <w:rFonts w:hint="default"/>
        <w:lang w:val="es-ES" w:eastAsia="en-US" w:bidi="ar-SA"/>
      </w:rPr>
    </w:lvl>
    <w:lvl w:ilvl="8" w:tplc="704ECDE2">
      <w:numFmt w:val="bullet"/>
      <w:lvlText w:val="•"/>
      <w:lvlJc w:val="left"/>
      <w:pPr>
        <w:ind w:left="3677" w:hanging="232"/>
      </w:pPr>
      <w:rPr>
        <w:rFonts w:hint="default"/>
        <w:lang w:val="es-ES" w:eastAsia="en-US" w:bidi="ar-SA"/>
      </w:rPr>
    </w:lvl>
  </w:abstractNum>
  <w:num w:numId="1" w16cid:durableId="43481671">
    <w:abstractNumId w:val="0"/>
  </w:num>
  <w:num w:numId="2" w16cid:durableId="1499036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C6"/>
    <w:rsid w:val="000A6C7F"/>
    <w:rsid w:val="00492A78"/>
    <w:rsid w:val="008C1966"/>
    <w:rsid w:val="009A0659"/>
    <w:rsid w:val="00BA78DD"/>
    <w:rsid w:val="00C101CC"/>
    <w:rsid w:val="00C104C6"/>
    <w:rsid w:val="00CF0AAD"/>
    <w:rsid w:val="00D0508D"/>
    <w:rsid w:val="00EB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9AE0"/>
  <w15:docId w15:val="{605099BC-8519-4492-8C88-0E37AA82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48" w:hanging="317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187"/>
      <w:ind w:right="1561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7"/>
    </w:pPr>
  </w:style>
  <w:style w:type="paragraph" w:styleId="Prrafodelista">
    <w:name w:val="List Paragraph"/>
    <w:basedOn w:val="Normal"/>
    <w:uiPriority w:val="1"/>
    <w:qFormat/>
    <w:pPr>
      <w:spacing w:before="220"/>
      <w:ind w:left="17" w:firstLine="25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1258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boc-2007-048-001</dc:title>
  <dc:creator>Acoraida</dc:creator>
  <cp:lastModifiedBy>hernandez valido, acoraida</cp:lastModifiedBy>
  <cp:revision>4</cp:revision>
  <dcterms:created xsi:type="dcterms:W3CDTF">2026-07-15T13:14:00Z</dcterms:created>
  <dcterms:modified xsi:type="dcterms:W3CDTF">2026-07-16T08:12:00Z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2019-05-17T00:00:00Z</vt:filetime>
  </property>
  <property fmtid="{D5CDD505-2E9C-101B-9397-08002B2CF9AE}" pid="4" name="Creator">
    <vt:lpwstr>PDFCreator 3.0.1.8040</vt:lpwstr>
  </property>
  <property fmtid="{D5CDD505-2E9C-101B-9397-08002B2CF9AE}" pid="5" name="LastSaved">
    <vt:filetime>2026-07-15T00:00:00Z</vt:filetime>
  </property>
  <property fmtid="{D5CDD505-2E9C-101B-9397-08002B2CF9AE}" pid="6" name="Producer">
    <vt:lpwstr>PDFCreator 3.0.1.8040</vt:lpwstr>
  </property>
</Properties>
</file>